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43F06" w14:textId="77777777" w:rsidR="002D371A" w:rsidRDefault="002D371A" w:rsidP="00B27DA5">
      <w:pPr>
        <w:jc w:val="right"/>
        <w:rPr>
          <w:rFonts w:ascii="Arial" w:hAnsi="Arial"/>
          <w:szCs w:val="20"/>
        </w:rPr>
      </w:pPr>
      <w:bookmarkStart w:id="0" w:name="_GoBack"/>
      <w:bookmarkEnd w:id="0"/>
    </w:p>
    <w:p w14:paraId="30343F07" w14:textId="77777777" w:rsidR="002D371A" w:rsidRPr="00B27DA5" w:rsidRDefault="002D371A" w:rsidP="00B27DA5">
      <w:pPr>
        <w:jc w:val="right"/>
        <w:rPr>
          <w:rFonts w:ascii="Arial" w:hAnsi="Arial"/>
          <w:szCs w:val="20"/>
        </w:rPr>
      </w:pPr>
    </w:p>
    <w:p w14:paraId="30343F08" w14:textId="77777777" w:rsidR="002D371A" w:rsidRPr="00B27DA5" w:rsidRDefault="0007607E" w:rsidP="00B27DA5">
      <w:pPr>
        <w:tabs>
          <w:tab w:val="center" w:pos="-142"/>
          <w:tab w:val="left" w:pos="10065"/>
          <w:tab w:val="right" w:pos="10206"/>
          <w:tab w:val="left" w:pos="10348"/>
        </w:tabs>
        <w:spacing w:line="276" w:lineRule="auto"/>
        <w:ind w:right="670"/>
        <w:jc w:val="center"/>
        <w:rPr>
          <w:rFonts w:ascii="Calibri" w:hAnsi="Calibri" w:cs="Calibri"/>
          <w:b/>
          <w:color w:val="000099"/>
          <w:sz w:val="56"/>
          <w:szCs w:val="40"/>
        </w:rPr>
      </w:pPr>
      <w:r>
        <w:rPr>
          <w:noProof/>
          <w:lang w:eastAsia="en-GB"/>
        </w:rPr>
        <w:drawing>
          <wp:anchor distT="36576" distB="36576" distL="36576" distR="36576" simplePos="0" relativeHeight="251658240" behindDoc="0" locked="0" layoutInCell="1" allowOverlap="1" wp14:anchorId="30343FE9" wp14:editId="30343FEA">
            <wp:simplePos x="0" y="0"/>
            <wp:positionH relativeFrom="column">
              <wp:posOffset>2668270</wp:posOffset>
            </wp:positionH>
            <wp:positionV relativeFrom="paragraph">
              <wp:posOffset>-313055</wp:posOffset>
            </wp:positionV>
            <wp:extent cx="654050" cy="914400"/>
            <wp:effectExtent l="0" t="0" r="0" b="0"/>
            <wp:wrapNone/>
            <wp:docPr id="1" name="Picture 6" descr="2012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2 logo 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pic:spPr>
                </pic:pic>
              </a:graphicData>
            </a:graphic>
            <wp14:sizeRelH relativeFrom="page">
              <wp14:pctWidth>0</wp14:pctWidth>
            </wp14:sizeRelH>
            <wp14:sizeRelV relativeFrom="page">
              <wp14:pctHeight>0</wp14:pctHeight>
            </wp14:sizeRelV>
          </wp:anchor>
        </w:drawing>
      </w:r>
    </w:p>
    <w:p w14:paraId="30343F09" w14:textId="77777777" w:rsidR="002D371A" w:rsidRPr="00B27DA5" w:rsidRDefault="002D371A" w:rsidP="00B27DA5">
      <w:pPr>
        <w:tabs>
          <w:tab w:val="center" w:pos="-142"/>
          <w:tab w:val="left" w:pos="10065"/>
          <w:tab w:val="right" w:pos="10206"/>
          <w:tab w:val="left" w:pos="10348"/>
        </w:tabs>
        <w:spacing w:line="276" w:lineRule="auto"/>
        <w:ind w:right="670"/>
        <w:jc w:val="center"/>
        <w:rPr>
          <w:rFonts w:ascii="Calibri" w:hAnsi="Calibri" w:cs="Calibri"/>
          <w:b/>
          <w:color w:val="000099"/>
          <w:sz w:val="56"/>
          <w:szCs w:val="40"/>
        </w:rPr>
      </w:pPr>
    </w:p>
    <w:p w14:paraId="30343F0A" w14:textId="77777777" w:rsidR="002D371A" w:rsidRPr="00B27DA5" w:rsidRDefault="002D371A" w:rsidP="00B27DA5">
      <w:pPr>
        <w:tabs>
          <w:tab w:val="center" w:pos="-142"/>
          <w:tab w:val="left" w:pos="10065"/>
          <w:tab w:val="right" w:pos="10206"/>
          <w:tab w:val="left" w:pos="10348"/>
        </w:tabs>
        <w:spacing w:line="276" w:lineRule="auto"/>
        <w:ind w:right="670"/>
        <w:jc w:val="center"/>
        <w:rPr>
          <w:rFonts w:ascii="Calibri" w:hAnsi="Calibri" w:cs="Calibri"/>
          <w:b/>
          <w:color w:val="000099"/>
          <w:sz w:val="56"/>
          <w:szCs w:val="40"/>
        </w:rPr>
      </w:pPr>
      <w:r w:rsidRPr="00B27DA5">
        <w:rPr>
          <w:rFonts w:ascii="Calibri" w:hAnsi="Calibri" w:cs="Calibri"/>
          <w:b/>
          <w:color w:val="000099"/>
          <w:sz w:val="56"/>
          <w:szCs w:val="40"/>
        </w:rPr>
        <w:t xml:space="preserve">St. Gregory’s </w:t>
      </w:r>
      <w:smartTag w:uri="urn:schemas-microsoft-com:office:smarttags" w:element="place">
        <w:smartTag w:uri="urn:schemas-microsoft-com:office:smarttags" w:element="PlaceName">
          <w:r w:rsidRPr="00B27DA5">
            <w:rPr>
              <w:rFonts w:ascii="Calibri" w:hAnsi="Calibri" w:cs="Calibri"/>
              <w:b/>
              <w:color w:val="000099"/>
              <w:sz w:val="56"/>
              <w:szCs w:val="40"/>
            </w:rPr>
            <w:t>Catholic</w:t>
          </w:r>
        </w:smartTag>
        <w:r w:rsidRPr="00B27DA5">
          <w:rPr>
            <w:rFonts w:ascii="Calibri" w:hAnsi="Calibri" w:cs="Calibri"/>
            <w:b/>
            <w:color w:val="000099"/>
            <w:sz w:val="56"/>
            <w:szCs w:val="40"/>
          </w:rPr>
          <w:t xml:space="preserve"> </w:t>
        </w:r>
        <w:smartTag w:uri="urn:schemas-microsoft-com:office:smarttags" w:element="PlaceType">
          <w:r w:rsidRPr="00B27DA5">
            <w:rPr>
              <w:rFonts w:ascii="Calibri" w:hAnsi="Calibri" w:cs="Calibri"/>
              <w:b/>
              <w:color w:val="000099"/>
              <w:sz w:val="56"/>
              <w:szCs w:val="40"/>
            </w:rPr>
            <w:t>High School</w:t>
          </w:r>
        </w:smartTag>
      </w:smartTag>
    </w:p>
    <w:p w14:paraId="30343F0B"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0C"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0D"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0E"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0F"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10"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11"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12"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13"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14" w14:textId="77777777" w:rsidR="002D371A" w:rsidRPr="00B27DA5" w:rsidRDefault="002D371A" w:rsidP="00B27DA5">
      <w:pPr>
        <w:tabs>
          <w:tab w:val="center" w:pos="-142"/>
          <w:tab w:val="left" w:pos="10065"/>
          <w:tab w:val="right" w:pos="10206"/>
          <w:tab w:val="left" w:pos="10348"/>
          <w:tab w:val="left" w:pos="10490"/>
        </w:tabs>
        <w:ind w:right="2268"/>
        <w:jc w:val="center"/>
        <w:rPr>
          <w:rFonts w:ascii="Calibri" w:hAnsi="Calibri" w:cs="Calibri"/>
          <w:b/>
          <w:color w:val="000099"/>
          <w:sz w:val="22"/>
          <w:szCs w:val="20"/>
        </w:rPr>
      </w:pPr>
    </w:p>
    <w:p w14:paraId="30343F15" w14:textId="77777777" w:rsidR="002D371A" w:rsidRPr="00B27DA5" w:rsidRDefault="002D371A" w:rsidP="00B27DA5">
      <w:pPr>
        <w:pBdr>
          <w:top w:val="single" w:sz="4" w:space="1" w:color="auto"/>
          <w:left w:val="single" w:sz="4" w:space="4" w:color="auto"/>
          <w:bottom w:val="single" w:sz="4" w:space="1" w:color="auto"/>
          <w:right w:val="single" w:sz="4" w:space="4" w:color="auto"/>
        </w:pBdr>
        <w:shd w:val="pct12" w:color="auto" w:fill="auto"/>
        <w:tabs>
          <w:tab w:val="center" w:pos="4513"/>
          <w:tab w:val="right" w:pos="9026"/>
        </w:tabs>
        <w:jc w:val="center"/>
        <w:rPr>
          <w:rFonts w:ascii="Arial" w:hAnsi="Arial" w:cs="Arial"/>
          <w:b/>
          <w:sz w:val="52"/>
          <w:szCs w:val="52"/>
        </w:rPr>
      </w:pPr>
      <w:r>
        <w:rPr>
          <w:rFonts w:ascii="Arial" w:hAnsi="Arial" w:cs="Arial"/>
          <w:b/>
          <w:sz w:val="52"/>
          <w:szCs w:val="52"/>
        </w:rPr>
        <w:t>Exams Policy</w:t>
      </w:r>
    </w:p>
    <w:p w14:paraId="30343F16" w14:textId="77777777" w:rsidR="002D371A" w:rsidRPr="00B27DA5" w:rsidRDefault="002D371A" w:rsidP="00B27DA5">
      <w:pPr>
        <w:tabs>
          <w:tab w:val="center" w:pos="-142"/>
          <w:tab w:val="left" w:pos="10065"/>
          <w:tab w:val="right" w:pos="10206"/>
          <w:tab w:val="left" w:pos="10348"/>
          <w:tab w:val="left" w:pos="10490"/>
        </w:tabs>
        <w:ind w:right="2268"/>
        <w:rPr>
          <w:rFonts w:ascii="Arial" w:hAnsi="Arial" w:cs="Arial"/>
          <w:b/>
        </w:rPr>
      </w:pPr>
    </w:p>
    <w:p w14:paraId="30343F17" w14:textId="77777777" w:rsidR="002D371A" w:rsidRPr="00B27DA5" w:rsidRDefault="002D371A" w:rsidP="00B27DA5">
      <w:pPr>
        <w:tabs>
          <w:tab w:val="center" w:pos="-142"/>
          <w:tab w:val="left" w:pos="10065"/>
          <w:tab w:val="right" w:pos="10206"/>
          <w:tab w:val="left" w:pos="10348"/>
          <w:tab w:val="left" w:pos="10490"/>
        </w:tabs>
        <w:ind w:right="2268"/>
        <w:rPr>
          <w:rFonts w:ascii="Arial" w:hAnsi="Arial" w:cs="Arial"/>
          <w:b/>
        </w:rPr>
      </w:pPr>
    </w:p>
    <w:p w14:paraId="769C692F" w14:textId="7C2E83BF" w:rsidR="63A5A4D6" w:rsidRDefault="63A5A4D6" w:rsidP="63A5A4D6">
      <w:pPr>
        <w:spacing w:after="160" w:line="259" w:lineRule="auto"/>
        <w:rPr>
          <w:rFonts w:ascii="Calibri" w:eastAsia="Calibri" w:hAnsi="Calibri" w:cs="Calibri"/>
          <w:color w:val="000000" w:themeColor="text1"/>
          <w:sz w:val="28"/>
          <w:szCs w:val="28"/>
        </w:rPr>
      </w:pPr>
      <w:r w:rsidRPr="63A5A4D6">
        <w:rPr>
          <w:rFonts w:ascii="Calibri" w:eastAsia="Calibri" w:hAnsi="Calibri" w:cs="Calibri"/>
          <w:b/>
          <w:bCs/>
          <w:color w:val="000000" w:themeColor="text1"/>
          <w:sz w:val="28"/>
          <w:szCs w:val="28"/>
        </w:rPr>
        <w:t xml:space="preserve">Monitoring </w:t>
      </w:r>
    </w:p>
    <w:p w14:paraId="4C540815" w14:textId="388AD44B" w:rsidR="63A5A4D6" w:rsidRDefault="63A5A4D6" w:rsidP="43EB0D06">
      <w:pPr>
        <w:spacing w:after="160" w:line="259" w:lineRule="auto"/>
        <w:rPr>
          <w:rFonts w:ascii="Calibri Light" w:eastAsia="Calibri Light" w:hAnsi="Calibri Light" w:cs="Calibri Light"/>
        </w:rPr>
      </w:pPr>
      <w:r w:rsidRPr="43EB0D06">
        <w:rPr>
          <w:rFonts w:ascii="Calibri Light" w:eastAsia="Calibri Light" w:hAnsi="Calibri Light" w:cs="Calibri Light"/>
          <w:color w:val="000000" w:themeColor="text1"/>
          <w:sz w:val="22"/>
          <w:szCs w:val="22"/>
        </w:rPr>
        <w:t xml:space="preserve">The implementation of the policy will be monitored by the Examinations Manager, </w:t>
      </w:r>
      <w:r w:rsidR="43EB0D06" w:rsidRPr="43EB0D06">
        <w:rPr>
          <w:rFonts w:ascii="Calibri Light" w:eastAsia="Calibri Light" w:hAnsi="Calibri Light" w:cs="Calibri Light"/>
          <w:sz w:val="22"/>
          <w:szCs w:val="22"/>
        </w:rPr>
        <w:t>Assistant Headteacher Pupil Progress and Assessment</w:t>
      </w:r>
    </w:p>
    <w:p w14:paraId="2122C978" w14:textId="7534FD94" w:rsidR="63A5A4D6" w:rsidRDefault="63A5A4D6" w:rsidP="63A5A4D6">
      <w:pPr>
        <w:spacing w:after="160" w:line="259" w:lineRule="auto"/>
        <w:rPr>
          <w:rFonts w:ascii="Calibri" w:eastAsia="Calibri" w:hAnsi="Calibri" w:cs="Calibri"/>
          <w:color w:val="000000" w:themeColor="text1"/>
          <w:sz w:val="28"/>
          <w:szCs w:val="28"/>
        </w:rPr>
      </w:pPr>
      <w:r w:rsidRPr="63A5A4D6">
        <w:rPr>
          <w:rFonts w:ascii="Calibri" w:eastAsia="Calibri" w:hAnsi="Calibri" w:cs="Calibri"/>
          <w:b/>
          <w:bCs/>
          <w:color w:val="000000" w:themeColor="text1"/>
          <w:sz w:val="28"/>
          <w:szCs w:val="28"/>
        </w:rPr>
        <w:t>Evaluation</w:t>
      </w:r>
    </w:p>
    <w:p w14:paraId="3EF6EA0A" w14:textId="53B76077" w:rsidR="63A5A4D6" w:rsidRDefault="63A5A4D6" w:rsidP="43EB0D06">
      <w:pPr>
        <w:spacing w:after="160" w:line="259" w:lineRule="auto"/>
        <w:rPr>
          <w:rFonts w:ascii="Calibri" w:eastAsia="Calibri" w:hAnsi="Calibri" w:cs="Calibri"/>
          <w:color w:val="000000" w:themeColor="text1"/>
          <w:sz w:val="22"/>
          <w:szCs w:val="22"/>
        </w:rPr>
      </w:pPr>
      <w:r w:rsidRPr="43EB0D06">
        <w:rPr>
          <w:rFonts w:ascii="Calibri" w:eastAsia="Calibri" w:hAnsi="Calibri" w:cs="Calibri"/>
          <w:color w:val="000000" w:themeColor="text1"/>
          <w:sz w:val="22"/>
          <w:szCs w:val="22"/>
        </w:rPr>
        <w:t xml:space="preserve">The policy was reviewed by the Examinations Manager, </w:t>
      </w:r>
      <w:r w:rsidR="43EB0D06" w:rsidRPr="43EB0D06">
        <w:rPr>
          <w:rFonts w:ascii="Calibri" w:eastAsia="Calibri" w:hAnsi="Calibri" w:cs="Calibri"/>
          <w:sz w:val="22"/>
          <w:szCs w:val="22"/>
        </w:rPr>
        <w:t>Assistant Headteacher Pupil Progress and Assessment</w:t>
      </w:r>
      <w:r w:rsidRPr="43EB0D06">
        <w:rPr>
          <w:rFonts w:ascii="Calibri" w:eastAsia="Calibri" w:hAnsi="Calibri" w:cs="Calibri"/>
          <w:color w:val="000000" w:themeColor="text1"/>
          <w:sz w:val="22"/>
          <w:szCs w:val="22"/>
        </w:rPr>
        <w:t xml:space="preserve"> and Senior Leadership Team on 3</w:t>
      </w:r>
      <w:r w:rsidRPr="43EB0D06">
        <w:rPr>
          <w:rFonts w:ascii="Calibri" w:eastAsia="Calibri" w:hAnsi="Calibri" w:cs="Calibri"/>
          <w:color w:val="000000" w:themeColor="text1"/>
          <w:sz w:val="22"/>
          <w:szCs w:val="22"/>
          <w:vertAlign w:val="superscript"/>
        </w:rPr>
        <w:t>rd</w:t>
      </w:r>
      <w:r w:rsidRPr="43EB0D06">
        <w:rPr>
          <w:rFonts w:ascii="Calibri" w:eastAsia="Calibri" w:hAnsi="Calibri" w:cs="Calibri"/>
          <w:color w:val="000000" w:themeColor="text1"/>
          <w:sz w:val="22"/>
          <w:szCs w:val="22"/>
        </w:rPr>
        <w:t xml:space="preserve"> May 2022 prior to the submission of the policy to Governors’ Standards Committee for scrutiny and recommendation to the Full Governing </w:t>
      </w:r>
      <w:r w:rsidR="00ED5302">
        <w:rPr>
          <w:rFonts w:ascii="Calibri" w:eastAsia="Calibri" w:hAnsi="Calibri" w:cs="Calibri"/>
          <w:color w:val="000000" w:themeColor="text1"/>
          <w:sz w:val="22"/>
          <w:szCs w:val="22"/>
        </w:rPr>
        <w:t>Board</w:t>
      </w:r>
      <w:r w:rsidRPr="43EB0D06">
        <w:rPr>
          <w:rFonts w:ascii="Calibri" w:eastAsia="Calibri" w:hAnsi="Calibri" w:cs="Calibri"/>
          <w:color w:val="000000" w:themeColor="text1"/>
          <w:sz w:val="22"/>
          <w:szCs w:val="22"/>
        </w:rPr>
        <w:t xml:space="preserve"> for approval.</w:t>
      </w:r>
    </w:p>
    <w:p w14:paraId="131069C4" w14:textId="607BBFCB" w:rsidR="63A5A4D6" w:rsidRDefault="63A5A4D6" w:rsidP="63A5A4D6">
      <w:pPr>
        <w:spacing w:line="257" w:lineRule="auto"/>
        <w:rPr>
          <w:rFonts w:ascii="Calibri" w:eastAsia="Calibri" w:hAnsi="Calibri" w:cs="Calibri"/>
        </w:rPr>
      </w:pPr>
    </w:p>
    <w:p w14:paraId="56812CD0" w14:textId="36A3D577" w:rsidR="06AF76D5" w:rsidRDefault="06AF76D5" w:rsidP="06AF76D5">
      <w:pPr>
        <w:spacing w:before="360" w:after="360"/>
        <w:rPr>
          <w:rFonts w:ascii="Arial" w:hAnsi="Arial" w:cs="Arial"/>
          <w:lang w:eastAsia="en-GB"/>
        </w:rPr>
      </w:pPr>
    </w:p>
    <w:p w14:paraId="30343F1C" w14:textId="77777777" w:rsidR="002D371A" w:rsidRPr="00B27DA5" w:rsidRDefault="002D371A" w:rsidP="00B27DA5">
      <w:pPr>
        <w:rPr>
          <w:rFonts w:ascii="Arial" w:hAnsi="Arial" w:cs="Arial"/>
          <w:b/>
          <w:color w:val="000000"/>
          <w:kern w:val="28"/>
        </w:rPr>
      </w:pPr>
    </w:p>
    <w:p w14:paraId="30343F1D" w14:textId="77777777" w:rsidR="002D371A" w:rsidRPr="00B27DA5" w:rsidRDefault="002D371A" w:rsidP="00B27DA5">
      <w:pPr>
        <w:rPr>
          <w:rFonts w:ascii="Arial" w:hAnsi="Arial" w:cs="Arial"/>
          <w:b/>
          <w:color w:val="000000"/>
          <w:kern w:val="28"/>
        </w:rPr>
      </w:pPr>
    </w:p>
    <w:p w14:paraId="30343F1E" w14:textId="77777777" w:rsidR="002D371A" w:rsidRPr="00B27DA5" w:rsidRDefault="002D371A" w:rsidP="00B27DA5">
      <w:pPr>
        <w:rPr>
          <w:rFonts w:ascii="Arial" w:hAnsi="Arial" w:cs="Arial"/>
          <w:b/>
          <w:color w:val="000000"/>
          <w:kern w:val="28"/>
        </w:rPr>
      </w:pPr>
    </w:p>
    <w:p w14:paraId="30343F1F" w14:textId="77777777" w:rsidR="00D405E4" w:rsidRDefault="00D405E4" w:rsidP="00D405E4">
      <w:pPr>
        <w:rPr>
          <w:rFonts w:ascii="Arial" w:eastAsiaTheme="minorHAnsi" w:hAnsi="Arial" w:cs="Arial"/>
          <w:b/>
          <w:color w:val="000000"/>
          <w:kern w:val="28"/>
          <w:sz w:val="20"/>
          <w:szCs w:val="20"/>
          <w:lang w:eastAsia="en-GB"/>
        </w:rPr>
      </w:pPr>
      <w:r>
        <w:rPr>
          <w:rFonts w:ascii="Arial" w:hAnsi="Arial" w:cs="Arial"/>
          <w:b/>
          <w:color w:val="000000"/>
          <w:kern w:val="28"/>
          <w:sz w:val="20"/>
          <w:szCs w:val="20"/>
          <w:lang w:eastAsia="en-GB"/>
        </w:rPr>
        <w:t>Policy Review Dates:</w:t>
      </w:r>
    </w:p>
    <w:p w14:paraId="30343F20" w14:textId="77777777" w:rsidR="00D405E4" w:rsidRDefault="00D405E4" w:rsidP="00D405E4">
      <w:pPr>
        <w:rPr>
          <w:rFonts w:ascii="Arial" w:hAnsi="Arial" w:cs="Arial"/>
          <w:b/>
          <w:color w:val="000000"/>
          <w:kern w:val="28"/>
          <w:sz w:val="20"/>
          <w:szCs w:val="20"/>
          <w:lang w:eastAsia="en-GB"/>
        </w:rPr>
      </w:pPr>
    </w:p>
    <w:p w14:paraId="49DF0E6F" w14:textId="43427218" w:rsidR="00D405E4" w:rsidRDefault="00D405E4" w:rsidP="48FDB3EF">
      <w:pPr>
        <w:rPr>
          <w:rFonts w:ascii="Arial" w:eastAsia="Calibri" w:hAnsi="Arial" w:cs="Arial"/>
          <w:kern w:val="28"/>
          <w:sz w:val="20"/>
          <w:szCs w:val="20"/>
          <w:lang w:eastAsia="en-GB"/>
        </w:rPr>
      </w:pPr>
      <w:r w:rsidRPr="48FDB3EF">
        <w:rPr>
          <w:rFonts w:ascii="Arial" w:hAnsi="Arial" w:cs="Arial"/>
          <w:b/>
          <w:bCs/>
          <w:color w:val="000000"/>
          <w:kern w:val="28"/>
          <w:sz w:val="20"/>
          <w:szCs w:val="20"/>
          <w:lang w:eastAsia="en-GB"/>
        </w:rPr>
        <w:t xml:space="preserve">Date last approved by Full Governing </w:t>
      </w:r>
      <w:r w:rsidR="00ED5302">
        <w:rPr>
          <w:rFonts w:ascii="Arial" w:hAnsi="Arial" w:cs="Arial"/>
          <w:b/>
          <w:bCs/>
          <w:color w:val="000000"/>
          <w:kern w:val="28"/>
          <w:sz w:val="20"/>
          <w:szCs w:val="20"/>
          <w:lang w:eastAsia="en-GB"/>
        </w:rPr>
        <w:t>Board</w:t>
      </w:r>
      <w:r w:rsidRPr="48FDB3EF">
        <w:rPr>
          <w:rFonts w:ascii="Arial" w:hAnsi="Arial" w:cs="Arial"/>
          <w:b/>
          <w:bCs/>
          <w:color w:val="000000"/>
          <w:kern w:val="28"/>
          <w:sz w:val="20"/>
          <w:szCs w:val="20"/>
          <w:lang w:eastAsia="en-GB"/>
        </w:rPr>
        <w:t xml:space="preserve">:  </w:t>
      </w:r>
      <w:r w:rsidR="002A6D95">
        <w:rPr>
          <w:rFonts w:ascii="Arial" w:eastAsia="Calibri" w:hAnsi="Arial" w:cs="Arial"/>
          <w:sz w:val="20"/>
          <w:szCs w:val="20"/>
          <w:lang w:eastAsia="en-GB"/>
        </w:rPr>
        <w:t>9</w:t>
      </w:r>
      <w:r w:rsidR="002A6D95" w:rsidRPr="002A6D95">
        <w:rPr>
          <w:rFonts w:ascii="Arial" w:eastAsia="Calibri" w:hAnsi="Arial" w:cs="Arial"/>
          <w:sz w:val="20"/>
          <w:szCs w:val="20"/>
          <w:vertAlign w:val="superscript"/>
          <w:lang w:eastAsia="en-GB"/>
        </w:rPr>
        <w:t>th</w:t>
      </w:r>
      <w:r w:rsidR="002A6D95">
        <w:rPr>
          <w:rFonts w:ascii="Arial" w:eastAsia="Calibri" w:hAnsi="Arial" w:cs="Arial"/>
          <w:sz w:val="20"/>
          <w:szCs w:val="20"/>
          <w:lang w:eastAsia="en-GB"/>
        </w:rPr>
        <w:t xml:space="preserve"> December 2020</w:t>
      </w:r>
    </w:p>
    <w:p w14:paraId="30343F22" w14:textId="77777777" w:rsidR="00D405E4" w:rsidRDefault="00D405E4" w:rsidP="00D405E4">
      <w:pPr>
        <w:rPr>
          <w:rFonts w:ascii="Arial" w:hAnsi="Arial" w:cs="Arial"/>
          <w:b/>
          <w:color w:val="000000"/>
          <w:kern w:val="28"/>
          <w:sz w:val="20"/>
          <w:szCs w:val="20"/>
          <w:lang w:eastAsia="en-GB"/>
        </w:rPr>
      </w:pPr>
    </w:p>
    <w:p w14:paraId="07F16FB5" w14:textId="1D60F5E5" w:rsidR="00D405E4" w:rsidRDefault="00D405E4" w:rsidP="48FDB3EF">
      <w:pPr>
        <w:spacing w:line="259" w:lineRule="auto"/>
        <w:rPr>
          <w:rFonts w:ascii="Arial" w:eastAsia="Calibri" w:hAnsi="Arial" w:cs="Arial"/>
          <w:sz w:val="20"/>
          <w:szCs w:val="20"/>
          <w:lang w:eastAsia="en-GB"/>
        </w:rPr>
      </w:pPr>
      <w:r w:rsidRPr="48FDB3EF">
        <w:rPr>
          <w:rFonts w:ascii="Arial" w:eastAsia="Calibri" w:hAnsi="Arial" w:cs="Arial"/>
          <w:b/>
          <w:bCs/>
          <w:sz w:val="20"/>
          <w:szCs w:val="20"/>
          <w:lang w:eastAsia="en-GB"/>
        </w:rPr>
        <w:t xml:space="preserve">Date submitted to Governors’ Committee: </w:t>
      </w:r>
      <w:r w:rsidR="002A6D95">
        <w:rPr>
          <w:rFonts w:ascii="Arial" w:eastAsia="Calibri" w:hAnsi="Arial" w:cs="Arial"/>
          <w:sz w:val="20"/>
          <w:szCs w:val="20"/>
          <w:lang w:eastAsia="en-GB"/>
        </w:rPr>
        <w:t>19</w:t>
      </w:r>
      <w:r w:rsidR="002A6D95" w:rsidRPr="002A6D95">
        <w:rPr>
          <w:rFonts w:ascii="Arial" w:eastAsia="Calibri" w:hAnsi="Arial" w:cs="Arial"/>
          <w:sz w:val="20"/>
          <w:szCs w:val="20"/>
          <w:vertAlign w:val="superscript"/>
          <w:lang w:eastAsia="en-GB"/>
        </w:rPr>
        <w:t>th</w:t>
      </w:r>
      <w:r w:rsidR="002A6D95">
        <w:rPr>
          <w:rFonts w:ascii="Arial" w:eastAsia="Calibri" w:hAnsi="Arial" w:cs="Arial"/>
          <w:sz w:val="20"/>
          <w:szCs w:val="20"/>
          <w:lang w:eastAsia="en-GB"/>
        </w:rPr>
        <w:t xml:space="preserve"> April 2022</w:t>
      </w:r>
    </w:p>
    <w:p w14:paraId="30343F24" w14:textId="77777777" w:rsidR="00D405E4" w:rsidRDefault="00D405E4" w:rsidP="00D405E4">
      <w:pPr>
        <w:tabs>
          <w:tab w:val="center" w:pos="4513"/>
          <w:tab w:val="right" w:pos="9026"/>
        </w:tabs>
        <w:rPr>
          <w:rFonts w:ascii="Arial" w:eastAsia="Calibri" w:hAnsi="Arial" w:cs="Arial"/>
          <w:b/>
          <w:sz w:val="20"/>
          <w:szCs w:val="20"/>
          <w:lang w:eastAsia="en-GB"/>
        </w:rPr>
      </w:pPr>
    </w:p>
    <w:p w14:paraId="6C11F047" w14:textId="4D460125" w:rsidR="00D405E4" w:rsidRDefault="00D405E4" w:rsidP="48FDB3EF">
      <w:pPr>
        <w:spacing w:line="259" w:lineRule="auto"/>
        <w:rPr>
          <w:rFonts w:ascii="Arial" w:eastAsia="Calibri" w:hAnsi="Arial" w:cs="Arial"/>
          <w:sz w:val="20"/>
          <w:szCs w:val="20"/>
          <w:lang w:eastAsia="en-GB"/>
        </w:rPr>
      </w:pPr>
      <w:r w:rsidRPr="48FDB3EF">
        <w:rPr>
          <w:rFonts w:ascii="Arial" w:eastAsia="Calibri" w:hAnsi="Arial" w:cs="Arial"/>
          <w:b/>
          <w:bCs/>
          <w:sz w:val="20"/>
          <w:szCs w:val="20"/>
          <w:lang w:eastAsia="en-GB"/>
        </w:rPr>
        <w:t xml:space="preserve">Date submitted to Full Governing </w:t>
      </w:r>
      <w:r w:rsidR="00ED5302">
        <w:rPr>
          <w:rFonts w:ascii="Arial" w:eastAsia="Calibri" w:hAnsi="Arial" w:cs="Arial"/>
          <w:b/>
          <w:bCs/>
          <w:sz w:val="20"/>
          <w:szCs w:val="20"/>
          <w:lang w:eastAsia="en-GB"/>
        </w:rPr>
        <w:t>Board</w:t>
      </w:r>
      <w:r w:rsidRPr="48FDB3EF">
        <w:rPr>
          <w:rFonts w:ascii="Arial" w:eastAsia="Calibri" w:hAnsi="Arial" w:cs="Arial"/>
          <w:b/>
          <w:bCs/>
          <w:sz w:val="20"/>
          <w:szCs w:val="20"/>
          <w:lang w:eastAsia="en-GB"/>
        </w:rPr>
        <w:t xml:space="preserve">: </w:t>
      </w:r>
      <w:r w:rsidR="005B7767" w:rsidRPr="48FDB3EF">
        <w:rPr>
          <w:rFonts w:ascii="Arial" w:eastAsia="Calibri" w:hAnsi="Arial" w:cs="Arial"/>
          <w:b/>
          <w:bCs/>
          <w:sz w:val="20"/>
          <w:szCs w:val="20"/>
          <w:lang w:eastAsia="en-GB"/>
        </w:rPr>
        <w:t xml:space="preserve"> </w:t>
      </w:r>
      <w:r w:rsidR="002A6D95">
        <w:rPr>
          <w:rFonts w:ascii="Arial" w:eastAsia="Calibri" w:hAnsi="Arial" w:cs="Arial"/>
          <w:sz w:val="20"/>
          <w:szCs w:val="20"/>
          <w:lang w:eastAsia="en-GB"/>
        </w:rPr>
        <w:t>13</w:t>
      </w:r>
      <w:r w:rsidR="002A6D95" w:rsidRPr="002A6D95">
        <w:rPr>
          <w:rFonts w:ascii="Arial" w:eastAsia="Calibri" w:hAnsi="Arial" w:cs="Arial"/>
          <w:sz w:val="20"/>
          <w:szCs w:val="20"/>
          <w:vertAlign w:val="superscript"/>
          <w:lang w:eastAsia="en-GB"/>
        </w:rPr>
        <w:t>th</w:t>
      </w:r>
      <w:r w:rsidR="002A6D95">
        <w:rPr>
          <w:rFonts w:ascii="Arial" w:eastAsia="Calibri" w:hAnsi="Arial" w:cs="Arial"/>
          <w:sz w:val="20"/>
          <w:szCs w:val="20"/>
          <w:lang w:eastAsia="en-GB"/>
        </w:rPr>
        <w:t xml:space="preserve"> July 2022</w:t>
      </w:r>
    </w:p>
    <w:p w14:paraId="30343F26" w14:textId="77777777" w:rsidR="00D405E4" w:rsidRDefault="00D405E4" w:rsidP="00D405E4">
      <w:pPr>
        <w:tabs>
          <w:tab w:val="center" w:pos="4513"/>
          <w:tab w:val="right" w:pos="9026"/>
        </w:tabs>
        <w:rPr>
          <w:rFonts w:ascii="Arial" w:eastAsia="Calibri" w:hAnsi="Arial" w:cs="Arial"/>
          <w:sz w:val="20"/>
          <w:szCs w:val="20"/>
          <w:lang w:eastAsia="en-GB"/>
        </w:rPr>
      </w:pPr>
    </w:p>
    <w:p w14:paraId="30343F27" w14:textId="77777777" w:rsidR="00D405E4" w:rsidRDefault="00D405E4" w:rsidP="00D405E4">
      <w:pPr>
        <w:tabs>
          <w:tab w:val="center" w:pos="4513"/>
          <w:tab w:val="right" w:pos="9026"/>
        </w:tabs>
        <w:rPr>
          <w:rFonts w:ascii="Arial" w:eastAsia="Calibri" w:hAnsi="Arial" w:cs="Arial"/>
          <w:sz w:val="20"/>
          <w:szCs w:val="20"/>
          <w:lang w:eastAsia="en-GB"/>
        </w:rPr>
      </w:pPr>
      <w:r>
        <w:rPr>
          <w:rFonts w:ascii="Arial" w:eastAsia="Calibri" w:hAnsi="Arial" w:cs="Arial"/>
          <w:b/>
          <w:sz w:val="20"/>
          <w:szCs w:val="20"/>
          <w:lang w:eastAsia="en-GB"/>
        </w:rPr>
        <w:t>Review Frequency</w:t>
      </w:r>
      <w:r>
        <w:rPr>
          <w:rFonts w:ascii="Arial" w:eastAsia="Calibri" w:hAnsi="Arial" w:cs="Arial"/>
          <w:sz w:val="20"/>
          <w:szCs w:val="20"/>
          <w:lang w:eastAsia="en-GB"/>
        </w:rPr>
        <w:t>: Annual</w:t>
      </w:r>
    </w:p>
    <w:p w14:paraId="30343F28" w14:textId="77777777" w:rsidR="00D405E4" w:rsidRDefault="00D405E4" w:rsidP="00D405E4">
      <w:pPr>
        <w:tabs>
          <w:tab w:val="center" w:pos="4513"/>
          <w:tab w:val="right" w:pos="9026"/>
        </w:tabs>
        <w:rPr>
          <w:rFonts w:ascii="Arial" w:eastAsia="Calibri" w:hAnsi="Arial" w:cs="Arial"/>
          <w:sz w:val="20"/>
          <w:szCs w:val="20"/>
          <w:lang w:eastAsia="en-GB"/>
        </w:rPr>
      </w:pPr>
    </w:p>
    <w:p w14:paraId="30343F29" w14:textId="1A8B9969" w:rsidR="00D405E4" w:rsidRDefault="00D405E4" w:rsidP="48FDB3EF">
      <w:pPr>
        <w:rPr>
          <w:rFonts w:ascii="Arial" w:eastAsiaTheme="minorEastAsia" w:hAnsi="Arial" w:cs="Arial"/>
          <w:color w:val="000000"/>
          <w:kern w:val="28"/>
          <w:sz w:val="20"/>
          <w:szCs w:val="20"/>
          <w:lang w:eastAsia="en-GB"/>
        </w:rPr>
      </w:pPr>
      <w:r w:rsidRPr="48FDB3EF">
        <w:rPr>
          <w:rFonts w:ascii="Arial" w:hAnsi="Arial" w:cs="Arial"/>
          <w:b/>
          <w:bCs/>
          <w:color w:val="000000"/>
          <w:kern w:val="28"/>
          <w:sz w:val="20"/>
          <w:szCs w:val="20"/>
          <w:lang w:eastAsia="en-GB"/>
        </w:rPr>
        <w:t xml:space="preserve">Start date for policy review: </w:t>
      </w:r>
      <w:r w:rsidR="00CB09E5">
        <w:rPr>
          <w:rFonts w:ascii="Arial" w:hAnsi="Arial" w:cs="Arial"/>
          <w:color w:val="000000"/>
          <w:kern w:val="28"/>
          <w:sz w:val="20"/>
          <w:szCs w:val="20"/>
          <w:lang w:eastAsia="en-GB"/>
        </w:rPr>
        <w:t>February 202</w:t>
      </w:r>
      <w:r w:rsidR="002A6D95">
        <w:rPr>
          <w:rFonts w:ascii="Arial" w:hAnsi="Arial" w:cs="Arial"/>
          <w:color w:val="000000"/>
          <w:kern w:val="28"/>
          <w:sz w:val="20"/>
          <w:szCs w:val="20"/>
          <w:lang w:eastAsia="en-GB"/>
        </w:rPr>
        <w:t>3</w:t>
      </w:r>
    </w:p>
    <w:p w14:paraId="30343F2A" w14:textId="77777777" w:rsidR="002D371A" w:rsidRPr="00FB320A" w:rsidRDefault="002D371A" w:rsidP="00FB320A">
      <w:pPr>
        <w:spacing w:after="120"/>
        <w:rPr>
          <w:b/>
          <w:lang w:eastAsia="en-GB"/>
        </w:rPr>
      </w:pPr>
      <w:r>
        <w:rPr>
          <w:rFonts w:ascii="Arial" w:hAnsi="Arial" w:cs="Arial"/>
        </w:rPr>
        <w:br w:type="page"/>
      </w:r>
      <w:r w:rsidRPr="00FB320A">
        <w:rPr>
          <w:rFonts w:ascii="Arial" w:hAnsi="Arial" w:cs="Arial"/>
          <w:b/>
        </w:rPr>
        <w:lastRenderedPageBreak/>
        <w:t>Contents</w:t>
      </w:r>
    </w:p>
    <w:p w14:paraId="30343F2B" w14:textId="77777777" w:rsidR="002D371A" w:rsidRDefault="002D371A">
      <w:pPr>
        <w:rPr>
          <w:lang w:eastAsia="en-GB"/>
        </w:rPr>
      </w:pPr>
    </w:p>
    <w:tbl>
      <w:tblPr>
        <w:tblW w:w="5000" w:type="pct"/>
        <w:tblCellSpacing w:w="0" w:type="dxa"/>
        <w:tblCellMar>
          <w:left w:w="0" w:type="dxa"/>
          <w:right w:w="0" w:type="dxa"/>
        </w:tblCellMar>
        <w:tblLook w:val="00A0" w:firstRow="1" w:lastRow="0" w:firstColumn="1" w:lastColumn="0" w:noHBand="0" w:noVBand="0"/>
      </w:tblPr>
      <w:tblGrid>
        <w:gridCol w:w="10205"/>
      </w:tblGrid>
      <w:tr w:rsidR="002D371A" w14:paraId="30343F39" w14:textId="77777777">
        <w:trPr>
          <w:tblCellSpacing w:w="0" w:type="dxa"/>
        </w:trPr>
        <w:tc>
          <w:tcPr>
            <w:tcW w:w="0" w:type="auto"/>
            <w:tcMar>
              <w:top w:w="0" w:type="dxa"/>
              <w:left w:w="38" w:type="dxa"/>
              <w:bottom w:w="0" w:type="dxa"/>
              <w:right w:w="0" w:type="dxa"/>
            </w:tcMar>
            <w:vAlign w:val="center"/>
          </w:tcPr>
          <w:p w14:paraId="30343F2C" w14:textId="77777777" w:rsidR="002D371A" w:rsidRDefault="002D371A">
            <w:pPr>
              <w:numPr>
                <w:ilvl w:val="0"/>
                <w:numId w:val="8"/>
              </w:numPr>
              <w:outlineLvl w:val="2"/>
              <w:rPr>
                <w:rFonts w:ascii="Arial" w:hAnsi="Arial" w:cs="Arial"/>
                <w:bCs/>
                <w:lang w:eastAsia="en-GB"/>
              </w:rPr>
            </w:pPr>
            <w:r>
              <w:rPr>
                <w:rFonts w:ascii="Arial" w:hAnsi="Arial" w:cs="Arial"/>
                <w:bCs/>
                <w:sz w:val="22"/>
                <w:lang w:eastAsia="en-GB"/>
              </w:rPr>
              <w:br w:type="page"/>
            </w:r>
            <w:bookmarkStart w:id="1" w:name="_Toc317603517"/>
            <w:r>
              <w:rPr>
                <w:rFonts w:ascii="Arial" w:hAnsi="Arial" w:cs="Arial"/>
                <w:bCs/>
                <w:lang w:eastAsia="en-GB"/>
              </w:rPr>
              <w:t>The centre exams policy</w:t>
            </w:r>
            <w:bookmarkEnd w:id="1"/>
          </w:p>
          <w:p w14:paraId="30343F2D" w14:textId="77777777" w:rsidR="002D371A" w:rsidRDefault="002D371A">
            <w:pPr>
              <w:numPr>
                <w:ilvl w:val="0"/>
                <w:numId w:val="8"/>
              </w:numPr>
              <w:outlineLvl w:val="2"/>
              <w:rPr>
                <w:rFonts w:ascii="Arial" w:hAnsi="Arial" w:cs="Arial"/>
                <w:bCs/>
                <w:lang w:eastAsia="en-GB"/>
              </w:rPr>
            </w:pPr>
            <w:bookmarkStart w:id="2" w:name="_Toc317603518"/>
            <w:r>
              <w:rPr>
                <w:rFonts w:ascii="Arial" w:hAnsi="Arial" w:cs="Arial"/>
                <w:bCs/>
                <w:lang w:eastAsia="en-GB"/>
              </w:rPr>
              <w:t>Qualifications</w:t>
            </w:r>
            <w:bookmarkEnd w:id="2"/>
          </w:p>
          <w:p w14:paraId="30343F2E" w14:textId="77777777" w:rsidR="002D371A" w:rsidRDefault="002D371A">
            <w:pPr>
              <w:numPr>
                <w:ilvl w:val="0"/>
                <w:numId w:val="8"/>
              </w:numPr>
              <w:outlineLvl w:val="2"/>
              <w:rPr>
                <w:rFonts w:ascii="Arial" w:hAnsi="Arial" w:cs="Arial"/>
                <w:bCs/>
                <w:lang w:eastAsia="en-GB"/>
              </w:rPr>
            </w:pPr>
            <w:bookmarkStart w:id="3" w:name="_Toc317603519"/>
            <w:r>
              <w:rPr>
                <w:rFonts w:ascii="Arial" w:hAnsi="Arial" w:cs="Arial"/>
                <w:bCs/>
                <w:lang w:eastAsia="en-GB"/>
              </w:rPr>
              <w:t>Exam series and timetables</w:t>
            </w:r>
            <w:bookmarkEnd w:id="3"/>
          </w:p>
          <w:p w14:paraId="30343F2F" w14:textId="77777777" w:rsidR="002D371A" w:rsidRDefault="002D371A">
            <w:pPr>
              <w:numPr>
                <w:ilvl w:val="0"/>
                <w:numId w:val="8"/>
              </w:numPr>
              <w:outlineLvl w:val="2"/>
              <w:rPr>
                <w:rFonts w:ascii="Arial" w:hAnsi="Arial" w:cs="Arial"/>
                <w:bCs/>
                <w:lang w:eastAsia="en-GB"/>
              </w:rPr>
            </w:pPr>
            <w:bookmarkStart w:id="4" w:name="_Toc317603520"/>
            <w:r>
              <w:rPr>
                <w:rFonts w:ascii="Arial" w:hAnsi="Arial" w:cs="Arial"/>
                <w:bCs/>
                <w:lang w:eastAsia="en-GB"/>
              </w:rPr>
              <w:t>Entries, entry details and late entries</w:t>
            </w:r>
            <w:bookmarkEnd w:id="4"/>
          </w:p>
          <w:p w14:paraId="30343F30" w14:textId="77777777" w:rsidR="002D371A" w:rsidRDefault="002D371A">
            <w:pPr>
              <w:numPr>
                <w:ilvl w:val="0"/>
                <w:numId w:val="8"/>
              </w:numPr>
              <w:outlineLvl w:val="2"/>
              <w:rPr>
                <w:rFonts w:ascii="Arial" w:hAnsi="Arial" w:cs="Arial"/>
                <w:bCs/>
                <w:lang w:eastAsia="en-GB"/>
              </w:rPr>
            </w:pPr>
            <w:bookmarkStart w:id="5" w:name="_Toc317603521"/>
            <w:r>
              <w:rPr>
                <w:rFonts w:ascii="Arial" w:hAnsi="Arial" w:cs="Arial"/>
                <w:bCs/>
                <w:lang w:eastAsia="en-GB"/>
              </w:rPr>
              <w:t>Exam fees</w:t>
            </w:r>
            <w:bookmarkEnd w:id="5"/>
          </w:p>
          <w:p w14:paraId="30343F31" w14:textId="77777777" w:rsidR="002D371A" w:rsidRDefault="002D371A">
            <w:pPr>
              <w:numPr>
                <w:ilvl w:val="0"/>
                <w:numId w:val="8"/>
              </w:numPr>
              <w:outlineLvl w:val="2"/>
              <w:rPr>
                <w:rFonts w:ascii="Arial" w:hAnsi="Arial" w:cs="Arial"/>
                <w:bCs/>
                <w:lang w:eastAsia="en-GB"/>
              </w:rPr>
            </w:pPr>
            <w:bookmarkStart w:id="6" w:name="_Toc317603522"/>
            <w:r>
              <w:rPr>
                <w:rFonts w:ascii="Arial" w:hAnsi="Arial" w:cs="Arial"/>
                <w:bCs/>
                <w:lang w:eastAsia="en-GB"/>
              </w:rPr>
              <w:t>Equality legislation</w:t>
            </w:r>
            <w:bookmarkEnd w:id="6"/>
            <w:r>
              <w:rPr>
                <w:rFonts w:ascii="Arial" w:hAnsi="Arial" w:cs="Arial"/>
                <w:bCs/>
                <w:lang w:eastAsia="en-GB"/>
              </w:rPr>
              <w:t xml:space="preserve"> </w:t>
            </w:r>
          </w:p>
          <w:p w14:paraId="30343F32" w14:textId="77777777" w:rsidR="002D371A" w:rsidRDefault="002D371A">
            <w:pPr>
              <w:numPr>
                <w:ilvl w:val="0"/>
                <w:numId w:val="8"/>
              </w:numPr>
              <w:outlineLvl w:val="2"/>
              <w:rPr>
                <w:rFonts w:ascii="Arial" w:hAnsi="Arial" w:cs="Arial"/>
                <w:bCs/>
                <w:lang w:eastAsia="en-GB"/>
              </w:rPr>
            </w:pPr>
            <w:bookmarkStart w:id="7" w:name="_Toc317603523"/>
            <w:r>
              <w:rPr>
                <w:rFonts w:ascii="Arial" w:hAnsi="Arial" w:cs="Arial"/>
                <w:bCs/>
                <w:lang w:eastAsia="en-GB"/>
              </w:rPr>
              <w:t>Estimated grades</w:t>
            </w:r>
            <w:bookmarkEnd w:id="7"/>
          </w:p>
          <w:p w14:paraId="30343F33" w14:textId="77777777" w:rsidR="002D371A" w:rsidRDefault="002D371A">
            <w:pPr>
              <w:numPr>
                <w:ilvl w:val="0"/>
                <w:numId w:val="8"/>
              </w:numPr>
              <w:outlineLvl w:val="2"/>
              <w:rPr>
                <w:rFonts w:ascii="Arial" w:hAnsi="Arial" w:cs="Arial"/>
                <w:bCs/>
                <w:lang w:eastAsia="en-GB"/>
              </w:rPr>
            </w:pPr>
            <w:bookmarkStart w:id="8" w:name="_Toc317603524"/>
            <w:r>
              <w:rPr>
                <w:rFonts w:ascii="Arial" w:hAnsi="Arial" w:cs="Arial"/>
                <w:bCs/>
                <w:lang w:eastAsia="en-GB"/>
              </w:rPr>
              <w:t>Managing invigilators</w:t>
            </w:r>
            <w:bookmarkEnd w:id="8"/>
          </w:p>
          <w:p w14:paraId="30343F34" w14:textId="77777777" w:rsidR="002D371A" w:rsidRDefault="002D371A">
            <w:pPr>
              <w:numPr>
                <w:ilvl w:val="0"/>
                <w:numId w:val="8"/>
              </w:numPr>
              <w:outlineLvl w:val="2"/>
              <w:rPr>
                <w:rFonts w:ascii="Arial" w:hAnsi="Arial" w:cs="Arial"/>
                <w:bCs/>
                <w:lang w:eastAsia="en-GB"/>
              </w:rPr>
            </w:pPr>
            <w:bookmarkStart w:id="9" w:name="_Toc317603525"/>
            <w:r>
              <w:rPr>
                <w:rFonts w:ascii="Arial" w:hAnsi="Arial" w:cs="Arial"/>
                <w:bCs/>
                <w:lang w:eastAsia="en-GB"/>
              </w:rPr>
              <w:t>Candidates</w:t>
            </w:r>
            <w:bookmarkEnd w:id="9"/>
          </w:p>
          <w:p w14:paraId="30343F35" w14:textId="77777777" w:rsidR="002D371A" w:rsidRDefault="002D371A">
            <w:pPr>
              <w:numPr>
                <w:ilvl w:val="0"/>
                <w:numId w:val="8"/>
              </w:numPr>
              <w:outlineLvl w:val="2"/>
              <w:rPr>
                <w:rFonts w:ascii="Arial" w:hAnsi="Arial" w:cs="Arial"/>
                <w:bCs/>
                <w:lang w:eastAsia="en-GB"/>
              </w:rPr>
            </w:pPr>
            <w:bookmarkStart w:id="10" w:name="_Toc317603526"/>
            <w:r>
              <w:rPr>
                <w:rFonts w:ascii="Arial" w:hAnsi="Arial" w:cs="Arial"/>
                <w:bCs/>
                <w:lang w:eastAsia="en-GB"/>
              </w:rPr>
              <w:t>Internal assessments and appeals</w:t>
            </w:r>
            <w:bookmarkEnd w:id="10"/>
          </w:p>
          <w:p w14:paraId="30343F36" w14:textId="77777777" w:rsidR="002D371A" w:rsidRDefault="002D371A">
            <w:pPr>
              <w:numPr>
                <w:ilvl w:val="0"/>
                <w:numId w:val="8"/>
              </w:numPr>
              <w:outlineLvl w:val="2"/>
              <w:rPr>
                <w:rFonts w:ascii="Arial" w:hAnsi="Arial" w:cs="Arial"/>
                <w:bCs/>
                <w:lang w:eastAsia="en-GB"/>
              </w:rPr>
            </w:pPr>
            <w:bookmarkStart w:id="11" w:name="_Toc317603527"/>
            <w:r>
              <w:rPr>
                <w:rFonts w:ascii="Arial" w:hAnsi="Arial" w:cs="Arial"/>
                <w:bCs/>
                <w:lang w:eastAsia="en-GB"/>
              </w:rPr>
              <w:t>Results</w:t>
            </w:r>
            <w:bookmarkEnd w:id="11"/>
          </w:p>
          <w:p w14:paraId="30343F37" w14:textId="77777777" w:rsidR="002D371A" w:rsidRPr="000826D0" w:rsidRDefault="002D371A">
            <w:pPr>
              <w:numPr>
                <w:ilvl w:val="0"/>
                <w:numId w:val="8"/>
              </w:numPr>
              <w:outlineLvl w:val="2"/>
              <w:rPr>
                <w:rFonts w:ascii="Arial" w:hAnsi="Arial" w:cs="Arial"/>
                <w:b/>
                <w:bCs/>
                <w:lang w:eastAsia="en-GB"/>
              </w:rPr>
            </w:pPr>
            <w:bookmarkStart w:id="12" w:name="_Toc317603528"/>
            <w:r>
              <w:rPr>
                <w:rFonts w:ascii="Arial" w:hAnsi="Arial" w:cs="Arial"/>
                <w:bCs/>
                <w:lang w:eastAsia="en-GB"/>
              </w:rPr>
              <w:t>Certificates</w:t>
            </w:r>
            <w:bookmarkEnd w:id="12"/>
          </w:p>
          <w:p w14:paraId="30343F38" w14:textId="77777777" w:rsidR="002D371A" w:rsidRDefault="002D371A" w:rsidP="000826D0">
            <w:pPr>
              <w:ind w:left="720"/>
              <w:outlineLvl w:val="2"/>
              <w:rPr>
                <w:rFonts w:ascii="Arial" w:hAnsi="Arial" w:cs="Arial"/>
                <w:b/>
                <w:bCs/>
                <w:lang w:eastAsia="en-GB"/>
              </w:rPr>
            </w:pPr>
          </w:p>
        </w:tc>
      </w:tr>
    </w:tbl>
    <w:p w14:paraId="30343F3A" w14:textId="77777777" w:rsidR="002D371A" w:rsidRDefault="002D371A">
      <w:pPr>
        <w:rPr>
          <w:rFonts w:ascii="Arial" w:hAnsi="Arial" w:cs="Arial"/>
          <w:lang w:eastAsia="en-GB"/>
        </w:rPr>
      </w:pPr>
      <w:r>
        <w:rPr>
          <w:rFonts w:ascii="Arial" w:hAnsi="Arial" w:cs="Arial"/>
          <w:lang w:eastAsia="en-GB"/>
        </w:rPr>
        <w:t>The purpose of this exams policy is:</w:t>
      </w:r>
    </w:p>
    <w:p w14:paraId="30343F3B" w14:textId="77777777" w:rsidR="002D371A" w:rsidRDefault="002D371A">
      <w:pPr>
        <w:numPr>
          <w:ilvl w:val="0"/>
          <w:numId w:val="9"/>
        </w:numPr>
        <w:rPr>
          <w:rFonts w:ascii="Arial" w:hAnsi="Arial" w:cs="Arial"/>
          <w:lang w:eastAsia="en-GB"/>
        </w:rPr>
      </w:pPr>
      <w:r>
        <w:rPr>
          <w:rFonts w:ascii="Arial" w:hAnsi="Arial" w:cs="Arial"/>
          <w:lang w:eastAsia="en-GB"/>
        </w:rPr>
        <w:t xml:space="preserve">to ensure the planning and management of exams is conducted efficiently and in the best interests of candidates; </w:t>
      </w:r>
    </w:p>
    <w:p w14:paraId="30343F3C" w14:textId="77777777" w:rsidR="002D371A" w:rsidRDefault="002D371A">
      <w:pPr>
        <w:numPr>
          <w:ilvl w:val="0"/>
          <w:numId w:val="9"/>
        </w:numPr>
        <w:rPr>
          <w:rFonts w:ascii="Arial" w:hAnsi="Arial" w:cs="Arial"/>
          <w:lang w:eastAsia="en-GB"/>
        </w:rPr>
      </w:pPr>
      <w:r>
        <w:rPr>
          <w:rFonts w:ascii="Arial" w:hAnsi="Arial" w:cs="Arial"/>
          <w:lang w:eastAsia="en-GB"/>
        </w:rPr>
        <w:t>to ensure the operation of an efficient exams system with clear guidelines for all relevant staff</w:t>
      </w:r>
    </w:p>
    <w:p w14:paraId="30343F3D"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It is the responsibility of everyone involved in the centre's exam processes to read, understand and implement this policy.</w:t>
      </w:r>
    </w:p>
    <w:p w14:paraId="30343F3E"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exams policy will be reviewed every year.</w:t>
      </w:r>
    </w:p>
    <w:p w14:paraId="30343F3F"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exams policy will be reviewed by the Governors Standards Committee</w:t>
      </w:r>
    </w:p>
    <w:p w14:paraId="30343F40" w14:textId="77777777" w:rsidR="002D371A" w:rsidRDefault="002D371A">
      <w:pPr>
        <w:keepNext/>
        <w:spacing w:before="240" w:after="60"/>
        <w:outlineLvl w:val="3"/>
        <w:rPr>
          <w:rFonts w:ascii="Arial" w:hAnsi="Arial" w:cs="Arial"/>
          <w:bCs/>
          <w:lang w:eastAsia="en-GB"/>
        </w:rPr>
      </w:pPr>
      <w:r>
        <w:rPr>
          <w:rFonts w:ascii="Arial" w:hAnsi="Arial" w:cs="Arial"/>
          <w:bCs/>
          <w:lang w:eastAsia="en-GB"/>
        </w:rPr>
        <w:t xml:space="preserve">Where references are made to JCQ regulations/guidelines, further details can be found at </w:t>
      </w:r>
      <w:hyperlink r:id="rId11" w:history="1">
        <w:r>
          <w:rPr>
            <w:rStyle w:val="Hyperlink"/>
            <w:rFonts w:ascii="Arial" w:hAnsi="Arial" w:cs="Arial"/>
            <w:bCs/>
            <w:color w:val="auto"/>
            <w:lang w:eastAsia="en-GB"/>
          </w:rPr>
          <w:t>www.jcq.org.uk</w:t>
        </w:r>
      </w:hyperlink>
      <w:r>
        <w:rPr>
          <w:rFonts w:ascii="Arial" w:hAnsi="Arial" w:cs="Arial"/>
          <w:bCs/>
          <w:lang w:eastAsia="en-GB"/>
        </w:rPr>
        <w:t>.</w:t>
      </w:r>
    </w:p>
    <w:p w14:paraId="30343F41" w14:textId="77777777" w:rsidR="002D371A" w:rsidRDefault="002D371A">
      <w:pPr>
        <w:pStyle w:val="Heading2"/>
        <w:rPr>
          <w:i w:val="0"/>
          <w:lang w:eastAsia="en-GB"/>
        </w:rPr>
      </w:pPr>
      <w:bookmarkStart w:id="13" w:name="_Exam_responsibilities"/>
      <w:bookmarkStart w:id="14" w:name="_Toc317603529"/>
      <w:bookmarkEnd w:id="13"/>
      <w:r>
        <w:rPr>
          <w:i w:val="0"/>
          <w:lang w:eastAsia="en-GB"/>
        </w:rPr>
        <w:t>Exam responsibilities</w:t>
      </w:r>
      <w:bookmarkEnd w:id="14"/>
    </w:p>
    <w:p w14:paraId="30343F42" w14:textId="77777777" w:rsidR="002D371A" w:rsidRDefault="002D371A">
      <w:pPr>
        <w:rPr>
          <w:rFonts w:ascii="Arial" w:hAnsi="Arial" w:cs="Arial"/>
          <w:lang w:eastAsia="en-GB"/>
        </w:rPr>
      </w:pPr>
    </w:p>
    <w:p w14:paraId="30343F43" w14:textId="77777777" w:rsidR="002D371A" w:rsidRDefault="002D371A">
      <w:pPr>
        <w:rPr>
          <w:rFonts w:ascii="Arial" w:hAnsi="Arial" w:cs="Arial"/>
          <w:lang w:eastAsia="en-GB"/>
        </w:rPr>
      </w:pPr>
      <w:r>
        <w:rPr>
          <w:rFonts w:ascii="Arial" w:hAnsi="Arial" w:cs="Arial"/>
          <w:b/>
          <w:lang w:eastAsia="en-GB"/>
        </w:rPr>
        <w:t xml:space="preserve">The </w:t>
      </w:r>
      <w:r w:rsidR="000F41BA">
        <w:rPr>
          <w:rFonts w:ascii="Arial" w:hAnsi="Arial" w:cs="Arial"/>
          <w:b/>
          <w:lang w:eastAsia="en-GB"/>
        </w:rPr>
        <w:t>H</w:t>
      </w:r>
      <w:r>
        <w:rPr>
          <w:rFonts w:ascii="Arial" w:hAnsi="Arial" w:cs="Arial"/>
          <w:b/>
          <w:lang w:eastAsia="en-GB"/>
        </w:rPr>
        <w:t xml:space="preserve">ead of </w:t>
      </w:r>
      <w:r w:rsidR="000F41BA">
        <w:rPr>
          <w:rFonts w:ascii="Arial" w:hAnsi="Arial" w:cs="Arial"/>
          <w:b/>
          <w:lang w:eastAsia="en-GB"/>
        </w:rPr>
        <w:t>C</w:t>
      </w:r>
      <w:r>
        <w:rPr>
          <w:rFonts w:ascii="Arial" w:hAnsi="Arial" w:cs="Arial"/>
          <w:b/>
          <w:lang w:eastAsia="en-GB"/>
        </w:rPr>
        <w:t>entre</w:t>
      </w:r>
      <w:r w:rsidR="000F41BA">
        <w:rPr>
          <w:rFonts w:ascii="Arial" w:hAnsi="Arial" w:cs="Arial"/>
          <w:b/>
          <w:lang w:eastAsia="en-GB"/>
        </w:rPr>
        <w:t xml:space="preserve"> (Headteacher)</w:t>
      </w:r>
      <w:r>
        <w:rPr>
          <w:rFonts w:ascii="Arial" w:hAnsi="Arial" w:cs="Arial"/>
          <w:lang w:eastAsia="en-GB"/>
        </w:rPr>
        <w:t>:</w:t>
      </w:r>
    </w:p>
    <w:p w14:paraId="30343F44" w14:textId="77777777" w:rsidR="002D371A" w:rsidRDefault="002D371A">
      <w:pPr>
        <w:rPr>
          <w:rFonts w:ascii="Arial" w:hAnsi="Arial" w:cs="Arial"/>
          <w:lang w:eastAsia="en-GB"/>
        </w:rPr>
      </w:pPr>
    </w:p>
    <w:p w14:paraId="30343F45" w14:textId="77777777" w:rsidR="002D371A" w:rsidRDefault="002D371A">
      <w:pPr>
        <w:numPr>
          <w:ilvl w:val="0"/>
          <w:numId w:val="3"/>
        </w:numPr>
        <w:tabs>
          <w:tab w:val="left" w:pos="200"/>
        </w:tabs>
        <w:rPr>
          <w:rFonts w:ascii="Arial" w:hAnsi="Arial" w:cs="Arial"/>
          <w:lang w:eastAsia="en-GB"/>
        </w:rPr>
      </w:pPr>
      <w:r>
        <w:rPr>
          <w:rFonts w:ascii="Arial" w:hAnsi="Arial" w:cs="Arial"/>
          <w:lang w:eastAsia="en-GB"/>
        </w:rPr>
        <w:t xml:space="preserve">has overall responsibility for the school as an exams centre and </w:t>
      </w:r>
      <w:r w:rsidR="000F41BA">
        <w:rPr>
          <w:rFonts w:ascii="Arial" w:hAnsi="Arial" w:cs="Arial"/>
          <w:lang w:eastAsia="en-GB"/>
        </w:rPr>
        <w:t>gives approval for</w:t>
      </w:r>
      <w:r>
        <w:rPr>
          <w:rFonts w:ascii="Arial" w:hAnsi="Arial" w:cs="Arial"/>
          <w:lang w:eastAsia="en-GB"/>
        </w:rPr>
        <w:t xml:space="preserve"> appeals and re-marks</w:t>
      </w:r>
    </w:p>
    <w:p w14:paraId="30343F46" w14:textId="77777777" w:rsidR="002D371A" w:rsidRDefault="002D371A">
      <w:pPr>
        <w:numPr>
          <w:ilvl w:val="0"/>
          <w:numId w:val="3"/>
        </w:numPr>
        <w:tabs>
          <w:tab w:val="left" w:pos="200"/>
        </w:tabs>
        <w:rPr>
          <w:rFonts w:ascii="Arial" w:hAnsi="Arial" w:cs="Arial"/>
          <w:lang w:eastAsia="en-GB"/>
        </w:rPr>
      </w:pPr>
      <w:r>
        <w:rPr>
          <w:rFonts w:ascii="Arial" w:hAnsi="Arial" w:cs="Arial"/>
          <w:lang w:eastAsia="en-GB"/>
        </w:rPr>
        <w:t xml:space="preserve">is responsible for reporting all suspected or actual incidents of malpractice - refer to the JCQ document Suspected malpractice in examinations and assessments </w:t>
      </w:r>
    </w:p>
    <w:p w14:paraId="30343F47" w14:textId="7799D196" w:rsidR="002D371A" w:rsidRPr="009966A0" w:rsidRDefault="002D371A">
      <w:pPr>
        <w:numPr>
          <w:ilvl w:val="0"/>
          <w:numId w:val="3"/>
        </w:numPr>
        <w:tabs>
          <w:tab w:val="left" w:pos="200"/>
        </w:tabs>
        <w:rPr>
          <w:rFonts w:ascii="Arial" w:hAnsi="Arial" w:cs="Arial"/>
          <w:lang w:eastAsia="en-GB"/>
        </w:rPr>
      </w:pPr>
      <w:r w:rsidRPr="290E7898">
        <w:rPr>
          <w:rFonts w:ascii="Arial" w:hAnsi="Arial" w:cs="Arial"/>
        </w:rPr>
        <w:t xml:space="preserve">has delegated responsibility for the administration of exams in this centre to an appointed </w:t>
      </w:r>
      <w:r w:rsidR="00B50F4B">
        <w:rPr>
          <w:rFonts w:ascii="Arial" w:hAnsi="Arial" w:cs="Arial"/>
        </w:rPr>
        <w:t>Examinations</w:t>
      </w:r>
      <w:r w:rsidR="4665B023" w:rsidRPr="290E7898">
        <w:rPr>
          <w:rFonts w:ascii="Arial" w:hAnsi="Arial" w:cs="Arial"/>
        </w:rPr>
        <w:t xml:space="preserve"> Manager</w:t>
      </w:r>
    </w:p>
    <w:p w14:paraId="30343F48" w14:textId="2005572D" w:rsidR="002D371A" w:rsidRPr="009966A0" w:rsidRDefault="002D371A">
      <w:pPr>
        <w:numPr>
          <w:ilvl w:val="0"/>
          <w:numId w:val="3"/>
        </w:numPr>
        <w:tabs>
          <w:tab w:val="left" w:pos="200"/>
        </w:tabs>
        <w:rPr>
          <w:rFonts w:ascii="Arial" w:hAnsi="Arial" w:cs="Arial"/>
          <w:lang w:eastAsia="en-GB"/>
        </w:rPr>
      </w:pPr>
      <w:r w:rsidRPr="290E7898">
        <w:rPr>
          <w:rFonts w:ascii="Arial" w:hAnsi="Arial" w:cs="Arial"/>
          <w:lang w:eastAsia="en-GB"/>
        </w:rPr>
        <w:t xml:space="preserve">will ensure that in the event of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being absent that appropriate back-up measures are in place to maintain the integrity and smooth running of the examination systems within school  </w:t>
      </w:r>
    </w:p>
    <w:p w14:paraId="30343F49" w14:textId="77777777" w:rsidR="002D371A" w:rsidRDefault="002D371A">
      <w:pPr>
        <w:tabs>
          <w:tab w:val="left" w:pos="200"/>
        </w:tabs>
        <w:rPr>
          <w:rFonts w:ascii="Arial" w:hAnsi="Arial" w:cs="Arial"/>
          <w:lang w:eastAsia="en-GB"/>
        </w:rPr>
      </w:pPr>
    </w:p>
    <w:p w14:paraId="30343F4A" w14:textId="5534CC61" w:rsidR="002D371A" w:rsidRDefault="00B50F4B">
      <w:pPr>
        <w:tabs>
          <w:tab w:val="left" w:pos="200"/>
        </w:tabs>
        <w:rPr>
          <w:rFonts w:ascii="Arial" w:hAnsi="Arial" w:cs="Arial"/>
          <w:lang w:eastAsia="en-GB"/>
        </w:rPr>
      </w:pPr>
      <w:r>
        <w:rPr>
          <w:rFonts w:ascii="Arial" w:hAnsi="Arial" w:cs="Arial"/>
          <w:b/>
          <w:bCs/>
          <w:lang w:eastAsia="en-GB"/>
        </w:rPr>
        <w:t>Examinations</w:t>
      </w:r>
      <w:r w:rsidR="4665B023" w:rsidRPr="290E7898">
        <w:rPr>
          <w:rFonts w:ascii="Arial" w:hAnsi="Arial" w:cs="Arial"/>
          <w:b/>
          <w:bCs/>
          <w:lang w:eastAsia="en-GB"/>
        </w:rPr>
        <w:t xml:space="preserve"> Manager</w:t>
      </w:r>
      <w:r w:rsidR="002D371A">
        <w:rPr>
          <w:rStyle w:val="FootnoteReference"/>
          <w:rFonts w:ascii="Arial" w:hAnsi="Arial" w:cs="Arial"/>
          <w:lang w:eastAsia="en-GB"/>
        </w:rPr>
        <w:footnoteReference w:id="1"/>
      </w:r>
      <w:r w:rsidR="002D371A">
        <w:rPr>
          <w:rFonts w:ascii="Arial" w:hAnsi="Arial" w:cs="Arial"/>
          <w:lang w:eastAsia="en-GB"/>
        </w:rPr>
        <w:t>:</w:t>
      </w:r>
    </w:p>
    <w:p w14:paraId="30343F4B" w14:textId="77777777" w:rsidR="002D371A" w:rsidRDefault="002D371A">
      <w:pPr>
        <w:rPr>
          <w:rFonts w:ascii="Arial" w:hAnsi="Arial" w:cs="Arial"/>
          <w:lang w:eastAsia="en-GB"/>
        </w:rPr>
      </w:pPr>
    </w:p>
    <w:p w14:paraId="30343F4C" w14:textId="4435EA81" w:rsidR="002D371A" w:rsidRDefault="1376B174">
      <w:pPr>
        <w:numPr>
          <w:ilvl w:val="0"/>
          <w:numId w:val="1"/>
        </w:numPr>
        <w:rPr>
          <w:rFonts w:ascii="Arial" w:hAnsi="Arial" w:cs="Arial"/>
          <w:lang w:eastAsia="en-GB"/>
        </w:rPr>
      </w:pPr>
      <w:r w:rsidRPr="290E7898">
        <w:rPr>
          <w:rFonts w:ascii="Arial" w:hAnsi="Arial" w:cs="Arial"/>
          <w:lang w:eastAsia="en-GB"/>
        </w:rPr>
        <w:t xml:space="preserve">oversees all </w:t>
      </w:r>
      <w:r w:rsidR="002D371A" w:rsidRPr="290E7898">
        <w:rPr>
          <w:rFonts w:ascii="Arial" w:hAnsi="Arial" w:cs="Arial"/>
          <w:lang w:eastAsia="en-GB"/>
        </w:rPr>
        <w:t>administration of in</w:t>
      </w:r>
      <w:r w:rsidR="002D371A" w:rsidRPr="290E7898">
        <w:rPr>
          <w:rFonts w:ascii="Arial" w:hAnsi="Arial" w:cs="Arial"/>
        </w:rPr>
        <w:t>ternal and  external exams</w:t>
      </w:r>
    </w:p>
    <w:p w14:paraId="30343F4D" w14:textId="53F5BB7F" w:rsidR="002D371A" w:rsidRDefault="002D371A">
      <w:pPr>
        <w:numPr>
          <w:ilvl w:val="0"/>
          <w:numId w:val="1"/>
        </w:numPr>
        <w:rPr>
          <w:rFonts w:ascii="Arial" w:hAnsi="Arial" w:cs="Arial"/>
          <w:lang w:eastAsia="en-GB"/>
        </w:rPr>
      </w:pPr>
      <w:r w:rsidRPr="290E7898">
        <w:rPr>
          <w:rFonts w:ascii="Arial" w:hAnsi="Arial" w:cs="Arial"/>
          <w:lang w:eastAsia="en-GB"/>
        </w:rPr>
        <w:t>advises the senior leadership team, subject and class tutors, and other relevant support staff on annual exams timetables and procedures as set by the various awarding bodie</w:t>
      </w:r>
      <w:r w:rsidR="3E417742" w:rsidRPr="290E7898">
        <w:rPr>
          <w:rFonts w:ascii="Arial" w:hAnsi="Arial" w:cs="Arial"/>
          <w:lang w:eastAsia="en-GB"/>
        </w:rPr>
        <w:t>s</w:t>
      </w:r>
      <w:r w:rsidRPr="290E7898">
        <w:rPr>
          <w:rFonts w:ascii="Arial" w:hAnsi="Arial" w:cs="Arial"/>
          <w:lang w:eastAsia="en-GB"/>
        </w:rPr>
        <w:t xml:space="preserve">. </w:t>
      </w:r>
    </w:p>
    <w:p w14:paraId="30343F4E" w14:textId="77777777" w:rsidR="002D371A" w:rsidRDefault="002D371A">
      <w:pPr>
        <w:numPr>
          <w:ilvl w:val="0"/>
          <w:numId w:val="1"/>
        </w:numPr>
        <w:rPr>
          <w:rFonts w:ascii="Arial" w:hAnsi="Arial" w:cs="Arial"/>
          <w:lang w:eastAsia="en-GB"/>
        </w:rPr>
      </w:pPr>
      <w:r>
        <w:rPr>
          <w:rFonts w:ascii="Arial" w:hAnsi="Arial" w:cs="Arial"/>
          <w:lang w:eastAsia="en-GB"/>
        </w:rPr>
        <w:t xml:space="preserve">oversees the production and distribution, to all centre staff and candidates, of an annual calendar for all exams in which candidates will be involved and communicates regularly with staff concerning imminent deadlines and events </w:t>
      </w:r>
    </w:p>
    <w:p w14:paraId="30343F4F" w14:textId="77777777" w:rsidR="002D371A" w:rsidRDefault="002D371A">
      <w:pPr>
        <w:numPr>
          <w:ilvl w:val="0"/>
          <w:numId w:val="1"/>
        </w:numPr>
        <w:rPr>
          <w:rFonts w:ascii="Arial" w:hAnsi="Arial" w:cs="Arial"/>
          <w:lang w:eastAsia="en-GB"/>
        </w:rPr>
      </w:pPr>
      <w:r>
        <w:rPr>
          <w:rFonts w:ascii="Arial" w:hAnsi="Arial" w:cs="Arial"/>
          <w:lang w:eastAsia="en-GB"/>
        </w:rPr>
        <w:t xml:space="preserve">ensures that candidates and their parents are informed of and understand those aspects of the exams timetable that will affect them </w:t>
      </w:r>
    </w:p>
    <w:p w14:paraId="30343F50" w14:textId="77777777" w:rsidR="002D371A" w:rsidRDefault="002D371A">
      <w:pPr>
        <w:numPr>
          <w:ilvl w:val="0"/>
          <w:numId w:val="1"/>
        </w:numPr>
        <w:rPr>
          <w:rFonts w:ascii="Arial" w:hAnsi="Arial" w:cs="Arial"/>
          <w:lang w:eastAsia="en-GB"/>
        </w:rPr>
      </w:pPr>
      <w:r>
        <w:rPr>
          <w:rFonts w:ascii="Arial" w:hAnsi="Arial" w:cs="Arial"/>
          <w:lang w:eastAsia="en-GB"/>
        </w:rPr>
        <w:t>checks with teaching staff that the necessary coursework and/or controlled assessments are completed on time and in accordance with JCQ guidelines</w:t>
      </w:r>
    </w:p>
    <w:p w14:paraId="30343F51" w14:textId="77777777" w:rsidR="002D371A" w:rsidRDefault="002D371A">
      <w:pPr>
        <w:numPr>
          <w:ilvl w:val="0"/>
          <w:numId w:val="1"/>
        </w:numPr>
        <w:rPr>
          <w:rFonts w:ascii="Arial" w:hAnsi="Arial" w:cs="Arial"/>
          <w:lang w:eastAsia="en-GB"/>
        </w:rPr>
      </w:pPr>
      <w:r>
        <w:rPr>
          <w:rFonts w:ascii="Arial" w:hAnsi="Arial" w:cs="Arial"/>
          <w:lang w:eastAsia="en-GB"/>
        </w:rPr>
        <w:t>provides and confirms detailed data on estimated entries</w:t>
      </w:r>
    </w:p>
    <w:p w14:paraId="30343F52" w14:textId="77777777" w:rsidR="002D371A" w:rsidRDefault="002D371A">
      <w:pPr>
        <w:numPr>
          <w:ilvl w:val="0"/>
          <w:numId w:val="1"/>
        </w:numPr>
        <w:rPr>
          <w:rFonts w:ascii="Arial" w:hAnsi="Arial" w:cs="Arial"/>
          <w:lang w:eastAsia="en-GB"/>
        </w:rPr>
      </w:pPr>
      <w:r>
        <w:rPr>
          <w:rFonts w:ascii="Arial" w:hAnsi="Arial" w:cs="Arial"/>
          <w:lang w:eastAsia="en-GB"/>
        </w:rPr>
        <w:t>maintains systems and processes to support the timely entry of candidates for their exams</w:t>
      </w:r>
    </w:p>
    <w:p w14:paraId="30343F53" w14:textId="77777777" w:rsidR="002D371A" w:rsidRDefault="002D371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 xml:space="preserve">receives, checks and stores securely all exam papers and completed scripts and ensures that scripts are dispatched as per the guidelines </w:t>
      </w:r>
    </w:p>
    <w:p w14:paraId="30343F54" w14:textId="77777777" w:rsidR="002D371A" w:rsidRDefault="002D371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 xml:space="preserve">administers access arrangements and makes applications for special consideration following the regulations in the JCQ publication </w:t>
      </w:r>
      <w:r w:rsidR="000F41BA">
        <w:rPr>
          <w:rFonts w:ascii="Arial" w:hAnsi="Arial" w:cs="Arial"/>
          <w:lang w:eastAsia="en-GB"/>
        </w:rPr>
        <w:t>‘</w:t>
      </w:r>
      <w:r>
        <w:rPr>
          <w:rFonts w:ascii="Arial" w:hAnsi="Arial" w:cs="Arial"/>
          <w:lang w:eastAsia="en-GB"/>
        </w:rPr>
        <w:t>A guide to the special consideration process</w:t>
      </w:r>
      <w:r w:rsidR="000F41BA">
        <w:rPr>
          <w:rFonts w:ascii="Arial" w:hAnsi="Arial" w:cs="Arial"/>
          <w:lang w:eastAsia="en-GB"/>
        </w:rPr>
        <w:t>’</w:t>
      </w:r>
    </w:p>
    <w:p w14:paraId="30343F55" w14:textId="77777777" w:rsidR="002D371A" w:rsidRDefault="002D371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 xml:space="preserve">identifies and manages exam timetable clashes </w:t>
      </w:r>
    </w:p>
    <w:p w14:paraId="30343F56" w14:textId="77777777" w:rsidR="002D371A" w:rsidRDefault="002D371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 xml:space="preserve">accounts for income and expenditures relating to all exam costs/charges </w:t>
      </w:r>
    </w:p>
    <w:p w14:paraId="30343F57" w14:textId="77777777" w:rsidR="000F41BA" w:rsidRDefault="002D371A">
      <w:pPr>
        <w:numPr>
          <w:ilvl w:val="0"/>
          <w:numId w:val="1"/>
        </w:numPr>
        <w:tabs>
          <w:tab w:val="left" w:pos="200"/>
        </w:tabs>
        <w:spacing w:before="100" w:beforeAutospacing="1" w:after="100" w:afterAutospacing="1"/>
        <w:rPr>
          <w:rFonts w:ascii="Arial" w:hAnsi="Arial" w:cs="Arial"/>
          <w:lang w:eastAsia="en-GB"/>
        </w:rPr>
      </w:pPr>
      <w:r w:rsidRPr="009966A0">
        <w:rPr>
          <w:rFonts w:ascii="Arial" w:hAnsi="Arial" w:cs="Arial"/>
          <w:lang w:eastAsia="en-GB"/>
        </w:rPr>
        <w:t>line manages a team of exams invigilators responsible for the conduct of exams</w:t>
      </w:r>
    </w:p>
    <w:p w14:paraId="30343F58" w14:textId="77777777" w:rsidR="002D371A" w:rsidRPr="009966A0" w:rsidRDefault="000F41B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 xml:space="preserve">ensures that practical examinations are carried out within the JCQ </w:t>
      </w:r>
      <w:r w:rsidR="002D371A" w:rsidRPr="009966A0">
        <w:rPr>
          <w:rFonts w:ascii="Arial" w:hAnsi="Arial" w:cs="Arial"/>
          <w:lang w:eastAsia="en-GB"/>
        </w:rPr>
        <w:t xml:space="preserve"> </w:t>
      </w:r>
      <w:r>
        <w:rPr>
          <w:rFonts w:ascii="Arial" w:hAnsi="Arial" w:cs="Arial"/>
          <w:lang w:eastAsia="en-GB"/>
        </w:rPr>
        <w:t>guidelines</w:t>
      </w:r>
    </w:p>
    <w:p w14:paraId="30343F59" w14:textId="77777777" w:rsidR="002D371A" w:rsidRDefault="002D371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ensures candidates' coursework / controlled assessment marks are submitted, and any other material required by the appropriate awarding bodies correctly and on schedule</w:t>
      </w:r>
    </w:p>
    <w:p w14:paraId="30343F5A" w14:textId="77777777" w:rsidR="002D371A" w:rsidRDefault="002D371A">
      <w:pPr>
        <w:numPr>
          <w:ilvl w:val="0"/>
          <w:numId w:val="1"/>
        </w:numPr>
        <w:tabs>
          <w:tab w:val="left" w:pos="200"/>
        </w:tabs>
        <w:spacing w:before="100" w:beforeAutospacing="1" w:after="100" w:afterAutospacing="1"/>
        <w:rPr>
          <w:rFonts w:ascii="Arial" w:hAnsi="Arial" w:cs="Arial"/>
          <w:lang w:eastAsia="en-GB"/>
        </w:rPr>
      </w:pPr>
      <w:r>
        <w:rPr>
          <w:rFonts w:ascii="Arial" w:hAnsi="Arial" w:cs="Arial"/>
          <w:lang w:eastAsia="en-GB"/>
        </w:rPr>
        <w:t>tracks, dispatches, and stores returned coursework / controlled assessments</w:t>
      </w:r>
    </w:p>
    <w:p w14:paraId="30343F5B" w14:textId="77777777" w:rsidR="002D371A" w:rsidRDefault="002D371A" w:rsidP="290E7898">
      <w:pPr>
        <w:numPr>
          <w:ilvl w:val="0"/>
          <w:numId w:val="1"/>
        </w:numPr>
        <w:tabs>
          <w:tab w:val="left" w:pos="200"/>
        </w:tabs>
        <w:spacing w:before="100" w:beforeAutospacing="1" w:after="100" w:afterAutospacing="1"/>
        <w:rPr>
          <w:rFonts w:ascii="Arial" w:hAnsi="Arial" w:cs="Arial"/>
          <w:lang w:eastAsia="en-GB"/>
        </w:rPr>
      </w:pPr>
      <w:r w:rsidRPr="290E7898">
        <w:rPr>
          <w:rFonts w:ascii="Arial" w:hAnsi="Arial" w:cs="Arial"/>
          <w:lang w:eastAsia="en-GB"/>
        </w:rPr>
        <w:t xml:space="preserve">arranges for dissemination of exam results and certificates to candidates and forwards, in consultation with the SLT, any post results service requests </w:t>
      </w:r>
    </w:p>
    <w:p w14:paraId="74F7462A" w14:textId="1BD73E54" w:rsidR="290E7898" w:rsidRDefault="290E7898" w:rsidP="290E7898">
      <w:pPr>
        <w:spacing w:beforeAutospacing="1" w:afterAutospacing="1"/>
        <w:ind w:left="360"/>
        <w:rPr>
          <w:rFonts w:ascii="Arial" w:hAnsi="Arial" w:cs="Arial"/>
          <w:lang w:eastAsia="en-GB"/>
        </w:rPr>
      </w:pPr>
    </w:p>
    <w:p w14:paraId="30343F5C" w14:textId="77777777" w:rsidR="002D371A" w:rsidRDefault="002D371A">
      <w:pPr>
        <w:rPr>
          <w:rFonts w:ascii="Arial" w:hAnsi="Arial" w:cs="Arial"/>
          <w:lang w:eastAsia="en-GB"/>
        </w:rPr>
      </w:pPr>
      <w:r>
        <w:rPr>
          <w:rFonts w:ascii="Arial" w:hAnsi="Arial" w:cs="Arial"/>
          <w:b/>
          <w:lang w:eastAsia="en-GB"/>
        </w:rPr>
        <w:t xml:space="preserve">Heads of department </w:t>
      </w:r>
      <w:r>
        <w:rPr>
          <w:rFonts w:ascii="Arial" w:hAnsi="Arial" w:cs="Arial"/>
          <w:lang w:eastAsia="en-GB"/>
        </w:rPr>
        <w:t xml:space="preserve">are responsible for: </w:t>
      </w:r>
    </w:p>
    <w:p w14:paraId="30343F5D" w14:textId="77777777" w:rsidR="002D371A" w:rsidRDefault="002D371A">
      <w:pPr>
        <w:rPr>
          <w:rFonts w:ascii="Arial" w:hAnsi="Arial" w:cs="Arial"/>
          <w:lang w:eastAsia="en-GB"/>
        </w:rPr>
      </w:pPr>
    </w:p>
    <w:p w14:paraId="30343F5E" w14:textId="77777777" w:rsidR="002D371A" w:rsidRDefault="002D371A">
      <w:pPr>
        <w:numPr>
          <w:ilvl w:val="0"/>
          <w:numId w:val="2"/>
        </w:numPr>
        <w:rPr>
          <w:rFonts w:ascii="Arial" w:hAnsi="Arial" w:cs="Arial"/>
          <w:lang w:eastAsia="en-GB"/>
        </w:rPr>
      </w:pPr>
      <w:r>
        <w:rPr>
          <w:rFonts w:ascii="Arial" w:hAnsi="Arial" w:cs="Arial"/>
          <w:lang w:eastAsia="en-GB"/>
        </w:rPr>
        <w:t>guidance and pastoral oversight of candidates who are unsure about exams entries or amendments to entries</w:t>
      </w:r>
    </w:p>
    <w:p w14:paraId="30343F5F" w14:textId="7C308718" w:rsidR="002D371A" w:rsidRDefault="002D371A">
      <w:pPr>
        <w:numPr>
          <w:ilvl w:val="0"/>
          <w:numId w:val="2"/>
        </w:numPr>
        <w:tabs>
          <w:tab w:val="left" w:pos="200"/>
        </w:tabs>
        <w:rPr>
          <w:rFonts w:ascii="Arial" w:hAnsi="Arial" w:cs="Arial"/>
          <w:lang w:eastAsia="en-GB"/>
        </w:rPr>
      </w:pPr>
      <w:r w:rsidRPr="290E7898">
        <w:rPr>
          <w:rFonts w:ascii="Arial" w:hAnsi="Arial" w:cs="Arial"/>
          <w:lang w:eastAsia="en-GB"/>
        </w:rPr>
        <w:t xml:space="preserve">accurate completion of entry and all other mark sheets and adherence to deadlines as set by the </w:t>
      </w:r>
      <w:r w:rsidR="00B50F4B">
        <w:rPr>
          <w:rFonts w:ascii="Arial" w:hAnsi="Arial" w:cs="Arial"/>
          <w:lang w:eastAsia="en-GB"/>
        </w:rPr>
        <w:t>Examinations</w:t>
      </w:r>
      <w:r w:rsidR="4665B023" w:rsidRPr="290E7898">
        <w:rPr>
          <w:rFonts w:ascii="Arial" w:hAnsi="Arial" w:cs="Arial"/>
          <w:lang w:eastAsia="en-GB"/>
        </w:rPr>
        <w:t xml:space="preserve"> Manager</w:t>
      </w:r>
    </w:p>
    <w:p w14:paraId="30343F60" w14:textId="77777777" w:rsidR="002D371A" w:rsidRDefault="002D371A">
      <w:pPr>
        <w:numPr>
          <w:ilvl w:val="0"/>
          <w:numId w:val="2"/>
        </w:numPr>
        <w:rPr>
          <w:rFonts w:ascii="Arial" w:hAnsi="Arial" w:cs="Arial"/>
          <w:lang w:eastAsia="en-GB"/>
        </w:rPr>
      </w:pPr>
      <w:r>
        <w:rPr>
          <w:rFonts w:ascii="Arial" w:hAnsi="Arial" w:cs="Arial"/>
          <w:lang w:eastAsia="en-GB"/>
        </w:rPr>
        <w:t xml:space="preserve">accurate completion of coursework / controlled assessment mark sheets and declaration sheets </w:t>
      </w:r>
    </w:p>
    <w:p w14:paraId="30343F61" w14:textId="77777777" w:rsidR="002D371A" w:rsidRDefault="002D371A">
      <w:pPr>
        <w:numPr>
          <w:ilvl w:val="0"/>
          <w:numId w:val="2"/>
        </w:numPr>
        <w:tabs>
          <w:tab w:val="left" w:pos="200"/>
        </w:tabs>
        <w:rPr>
          <w:rFonts w:ascii="Arial" w:hAnsi="Arial" w:cs="Arial"/>
          <w:lang w:eastAsia="en-GB"/>
        </w:rPr>
      </w:pPr>
      <w:r>
        <w:rPr>
          <w:rFonts w:ascii="Arial" w:hAnsi="Arial" w:cs="Arial"/>
          <w:lang w:eastAsia="en-GB"/>
        </w:rPr>
        <w:t xml:space="preserve">decisions on post-results procedures </w:t>
      </w:r>
    </w:p>
    <w:p w14:paraId="30343F62" w14:textId="77777777" w:rsidR="002D371A" w:rsidRDefault="002D371A">
      <w:pPr>
        <w:rPr>
          <w:rFonts w:ascii="Arial" w:hAnsi="Arial" w:cs="Arial"/>
          <w:lang w:eastAsia="en-GB"/>
        </w:rPr>
      </w:pPr>
    </w:p>
    <w:p w14:paraId="30343F63" w14:textId="77777777" w:rsidR="002D371A" w:rsidRDefault="002D371A">
      <w:pPr>
        <w:rPr>
          <w:rFonts w:ascii="Arial" w:hAnsi="Arial" w:cs="Arial"/>
          <w:lang w:eastAsia="en-GB"/>
        </w:rPr>
      </w:pPr>
      <w:r>
        <w:rPr>
          <w:rFonts w:ascii="Arial" w:hAnsi="Arial" w:cs="Arial"/>
          <w:b/>
          <w:lang w:eastAsia="en-GB"/>
        </w:rPr>
        <w:t xml:space="preserve">Teachers </w:t>
      </w:r>
      <w:r>
        <w:rPr>
          <w:rFonts w:ascii="Arial" w:hAnsi="Arial" w:cs="Arial"/>
          <w:lang w:eastAsia="en-GB"/>
        </w:rPr>
        <w:t>are responsible for:</w:t>
      </w:r>
    </w:p>
    <w:p w14:paraId="30343F64" w14:textId="77777777" w:rsidR="002D371A" w:rsidRDefault="002D371A">
      <w:pPr>
        <w:rPr>
          <w:rFonts w:ascii="Arial" w:hAnsi="Arial" w:cs="Arial"/>
          <w:lang w:eastAsia="en-GB"/>
        </w:rPr>
      </w:pPr>
    </w:p>
    <w:p w14:paraId="30343F65" w14:textId="7202EF24" w:rsidR="002D371A" w:rsidRDefault="002D371A">
      <w:pPr>
        <w:numPr>
          <w:ilvl w:val="0"/>
          <w:numId w:val="4"/>
        </w:numPr>
        <w:rPr>
          <w:rFonts w:ascii="Arial" w:hAnsi="Arial" w:cs="Arial"/>
          <w:lang w:eastAsia="en-GB"/>
        </w:rPr>
      </w:pPr>
      <w:r w:rsidRPr="290E7898">
        <w:rPr>
          <w:rFonts w:ascii="Arial" w:hAnsi="Arial" w:cs="Arial"/>
          <w:lang w:eastAsia="en-GB"/>
        </w:rPr>
        <w:t xml:space="preserve">supplying information on entries, coursework and controlled assessments as required by the head of department and/or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t>
      </w:r>
    </w:p>
    <w:p w14:paraId="30343F66" w14:textId="77777777" w:rsidR="002D371A" w:rsidRDefault="002D371A">
      <w:pPr>
        <w:rPr>
          <w:rFonts w:ascii="Arial" w:hAnsi="Arial" w:cs="Arial"/>
          <w:lang w:eastAsia="en-GB"/>
        </w:rPr>
      </w:pPr>
    </w:p>
    <w:p w14:paraId="30343F67" w14:textId="77777777" w:rsidR="002D371A" w:rsidRDefault="002D371A">
      <w:pPr>
        <w:rPr>
          <w:rFonts w:ascii="Arial" w:hAnsi="Arial" w:cs="Arial"/>
          <w:lang w:eastAsia="en-GB"/>
        </w:rPr>
      </w:pPr>
      <w:r>
        <w:rPr>
          <w:rFonts w:ascii="Arial" w:hAnsi="Arial" w:cs="Arial"/>
          <w:lang w:eastAsia="en-GB"/>
        </w:rPr>
        <w:t xml:space="preserve">The </w:t>
      </w:r>
      <w:r>
        <w:rPr>
          <w:rFonts w:ascii="Arial" w:hAnsi="Arial" w:cs="Arial"/>
          <w:b/>
          <w:lang w:eastAsia="en-GB"/>
        </w:rPr>
        <w:t>(SENCo)/</w:t>
      </w:r>
      <w:r>
        <w:rPr>
          <w:rFonts w:ascii="Arial" w:hAnsi="Arial" w:cs="Arial"/>
          <w:b/>
          <w:bCs/>
        </w:rPr>
        <w:t>specialist teacher</w:t>
      </w:r>
      <w:r>
        <w:rPr>
          <w:rFonts w:ascii="Arial" w:hAnsi="Arial" w:cs="Arial"/>
          <w:lang w:eastAsia="en-GB"/>
        </w:rPr>
        <w:t xml:space="preserve"> is responsible for:</w:t>
      </w:r>
    </w:p>
    <w:p w14:paraId="30343F68" w14:textId="77777777" w:rsidR="002D371A" w:rsidRDefault="002D371A">
      <w:pPr>
        <w:rPr>
          <w:rFonts w:ascii="Arial" w:hAnsi="Arial" w:cs="Arial"/>
          <w:lang w:eastAsia="en-GB"/>
        </w:rPr>
      </w:pPr>
    </w:p>
    <w:p w14:paraId="30343F69" w14:textId="2A87FF49" w:rsidR="002D371A" w:rsidRDefault="002D371A">
      <w:pPr>
        <w:numPr>
          <w:ilvl w:val="0"/>
          <w:numId w:val="4"/>
        </w:numPr>
        <w:rPr>
          <w:rFonts w:ascii="Arial" w:hAnsi="Arial" w:cs="Arial"/>
          <w:lang w:eastAsia="en-GB"/>
        </w:rPr>
      </w:pPr>
      <w:r w:rsidRPr="290E7898">
        <w:rPr>
          <w:rFonts w:ascii="Arial" w:hAnsi="Arial" w:cs="Arial"/>
          <w:lang w:eastAsia="en-GB"/>
        </w:rPr>
        <w:t xml:space="preserve">identification and testing of candidates’ requirements for access arrangements and notifying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in good time so that they are able to put in place exam day arrangements</w:t>
      </w:r>
    </w:p>
    <w:p w14:paraId="30343F6A" w14:textId="77777777" w:rsidR="002D371A" w:rsidRDefault="002D371A">
      <w:pPr>
        <w:numPr>
          <w:ilvl w:val="0"/>
          <w:numId w:val="4"/>
        </w:numPr>
        <w:rPr>
          <w:rFonts w:ascii="Arial" w:hAnsi="Arial" w:cs="Arial"/>
          <w:lang w:eastAsia="en-GB"/>
        </w:rPr>
      </w:pPr>
      <w:r>
        <w:rPr>
          <w:rFonts w:ascii="Arial" w:hAnsi="Arial" w:cs="Arial"/>
          <w:lang w:eastAsia="en-GB"/>
        </w:rPr>
        <w:t xml:space="preserve">process any necessary applications in order to gain approval (if required) </w:t>
      </w:r>
    </w:p>
    <w:p w14:paraId="30343F6B" w14:textId="059D4CEE" w:rsidR="002D371A" w:rsidRDefault="002D371A">
      <w:pPr>
        <w:numPr>
          <w:ilvl w:val="0"/>
          <w:numId w:val="4"/>
        </w:numPr>
        <w:rPr>
          <w:rFonts w:ascii="Arial" w:hAnsi="Arial" w:cs="Arial"/>
          <w:lang w:eastAsia="en-GB"/>
        </w:rPr>
      </w:pPr>
      <w:r w:rsidRPr="290E7898">
        <w:rPr>
          <w:rFonts w:ascii="Arial" w:hAnsi="Arial" w:cs="Arial"/>
          <w:lang w:eastAsia="en-GB"/>
        </w:rPr>
        <w:t xml:space="preserve">working with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to provide the access arrangements required by candidates in exams rooms </w:t>
      </w:r>
    </w:p>
    <w:p w14:paraId="30343F6C" w14:textId="77777777" w:rsidR="002D371A" w:rsidRDefault="002D371A">
      <w:pPr>
        <w:rPr>
          <w:rFonts w:ascii="Arial" w:hAnsi="Arial" w:cs="Arial"/>
          <w:lang w:eastAsia="en-GB"/>
        </w:rPr>
      </w:pPr>
    </w:p>
    <w:p w14:paraId="30343F6D" w14:textId="77777777" w:rsidR="002D371A" w:rsidRDefault="002D371A">
      <w:pPr>
        <w:rPr>
          <w:rFonts w:ascii="Arial" w:hAnsi="Arial" w:cs="Arial"/>
          <w:lang w:eastAsia="en-GB"/>
        </w:rPr>
      </w:pPr>
    </w:p>
    <w:p w14:paraId="30343F6E" w14:textId="77777777" w:rsidR="002D371A" w:rsidRDefault="002D371A">
      <w:pPr>
        <w:rPr>
          <w:rFonts w:ascii="Arial" w:hAnsi="Arial" w:cs="Arial"/>
          <w:lang w:eastAsia="en-GB"/>
        </w:rPr>
      </w:pPr>
    </w:p>
    <w:p w14:paraId="30343F6F" w14:textId="77777777" w:rsidR="002D371A" w:rsidRDefault="002D371A">
      <w:pPr>
        <w:rPr>
          <w:rFonts w:ascii="Arial" w:hAnsi="Arial" w:cs="Arial"/>
          <w:lang w:eastAsia="en-GB"/>
        </w:rPr>
      </w:pPr>
      <w:r>
        <w:rPr>
          <w:rFonts w:ascii="Arial" w:hAnsi="Arial" w:cs="Arial"/>
          <w:b/>
          <w:lang w:eastAsia="en-GB"/>
        </w:rPr>
        <w:t>Lead invigilator/invigilators</w:t>
      </w:r>
      <w:r>
        <w:rPr>
          <w:rFonts w:ascii="Arial" w:hAnsi="Arial" w:cs="Arial"/>
          <w:lang w:eastAsia="en-GB"/>
        </w:rPr>
        <w:t xml:space="preserve"> are responsible for:</w:t>
      </w:r>
    </w:p>
    <w:p w14:paraId="30343F70" w14:textId="77777777" w:rsidR="002D371A" w:rsidRDefault="002D371A">
      <w:pPr>
        <w:rPr>
          <w:rFonts w:ascii="Arial" w:hAnsi="Arial" w:cs="Arial"/>
          <w:lang w:eastAsia="en-GB"/>
        </w:rPr>
      </w:pPr>
    </w:p>
    <w:p w14:paraId="30343F71" w14:textId="64F41777" w:rsidR="002D371A" w:rsidRDefault="002D371A">
      <w:pPr>
        <w:numPr>
          <w:ilvl w:val="0"/>
          <w:numId w:val="5"/>
        </w:numPr>
        <w:rPr>
          <w:rFonts w:ascii="Arial" w:hAnsi="Arial" w:cs="Arial"/>
          <w:lang w:eastAsia="en-GB"/>
        </w:rPr>
      </w:pPr>
      <w:r w:rsidRPr="290E7898">
        <w:rPr>
          <w:rFonts w:ascii="Arial" w:hAnsi="Arial" w:cs="Arial"/>
          <w:lang w:eastAsia="en-GB"/>
        </w:rPr>
        <w:t xml:space="preserve">assisting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in the efficient running of exams according to JCQ regulations</w:t>
      </w:r>
    </w:p>
    <w:p w14:paraId="30343F72" w14:textId="77777777" w:rsidR="002D371A" w:rsidRDefault="002D371A">
      <w:pPr>
        <w:numPr>
          <w:ilvl w:val="0"/>
          <w:numId w:val="5"/>
        </w:numPr>
        <w:rPr>
          <w:rFonts w:ascii="Arial" w:hAnsi="Arial" w:cs="Arial"/>
          <w:lang w:eastAsia="en-GB"/>
        </w:rPr>
      </w:pPr>
      <w:r>
        <w:rPr>
          <w:rFonts w:ascii="Arial" w:hAnsi="Arial" w:cs="Arial"/>
          <w:lang w:eastAsia="en-GB"/>
        </w:rPr>
        <w:t xml:space="preserve">collection of exam papers and other material from the exams office before the start of the exam </w:t>
      </w:r>
    </w:p>
    <w:p w14:paraId="30343F73" w14:textId="77777777" w:rsidR="002D371A" w:rsidRDefault="002D371A">
      <w:pPr>
        <w:numPr>
          <w:ilvl w:val="0"/>
          <w:numId w:val="5"/>
        </w:numPr>
        <w:rPr>
          <w:rFonts w:ascii="Arial" w:hAnsi="Arial" w:cs="Arial"/>
          <w:lang w:eastAsia="en-GB"/>
        </w:rPr>
      </w:pPr>
      <w:r>
        <w:rPr>
          <w:rFonts w:ascii="Arial" w:hAnsi="Arial" w:cs="Arial"/>
          <w:lang w:eastAsia="en-GB"/>
        </w:rPr>
        <w:t>collection of all exam papers in the correct order at the end of the exam and ensuring their return to the exams office</w:t>
      </w:r>
    </w:p>
    <w:p w14:paraId="30343F74" w14:textId="77777777" w:rsidR="002D371A" w:rsidRDefault="002D371A">
      <w:pPr>
        <w:rPr>
          <w:rFonts w:ascii="Arial" w:hAnsi="Arial" w:cs="Arial"/>
          <w:lang w:eastAsia="en-GB"/>
        </w:rPr>
      </w:pPr>
    </w:p>
    <w:p w14:paraId="30343F75" w14:textId="77777777" w:rsidR="002D371A" w:rsidRDefault="002D371A">
      <w:pPr>
        <w:rPr>
          <w:rFonts w:ascii="Arial" w:hAnsi="Arial" w:cs="Arial"/>
          <w:lang w:eastAsia="en-GB"/>
        </w:rPr>
      </w:pPr>
      <w:r>
        <w:rPr>
          <w:rFonts w:ascii="Arial" w:hAnsi="Arial" w:cs="Arial"/>
          <w:b/>
          <w:lang w:eastAsia="en-GB"/>
        </w:rPr>
        <w:t>Candidates</w:t>
      </w:r>
      <w:r>
        <w:rPr>
          <w:rFonts w:ascii="Arial" w:hAnsi="Arial" w:cs="Arial"/>
          <w:lang w:eastAsia="en-GB"/>
        </w:rPr>
        <w:t xml:space="preserve"> are responsible for:</w:t>
      </w:r>
    </w:p>
    <w:p w14:paraId="30343F76" w14:textId="77777777" w:rsidR="002D371A" w:rsidRDefault="002D371A">
      <w:pPr>
        <w:rPr>
          <w:rFonts w:ascii="Arial" w:hAnsi="Arial" w:cs="Arial"/>
          <w:lang w:eastAsia="en-GB"/>
        </w:rPr>
      </w:pPr>
    </w:p>
    <w:p w14:paraId="30343F77" w14:textId="77777777" w:rsidR="002D371A" w:rsidRDefault="002D371A">
      <w:pPr>
        <w:numPr>
          <w:ilvl w:val="0"/>
          <w:numId w:val="6"/>
        </w:numPr>
        <w:rPr>
          <w:rFonts w:ascii="Arial" w:hAnsi="Arial" w:cs="Arial"/>
          <w:lang w:eastAsia="en-GB"/>
        </w:rPr>
      </w:pPr>
      <w:r>
        <w:rPr>
          <w:rFonts w:ascii="Arial" w:hAnsi="Arial" w:cs="Arial"/>
          <w:lang w:eastAsia="en-GB"/>
        </w:rPr>
        <w:t>confirmation and signing of entries</w:t>
      </w:r>
    </w:p>
    <w:p w14:paraId="30343F78" w14:textId="77777777" w:rsidR="002D371A" w:rsidRDefault="002D371A">
      <w:pPr>
        <w:numPr>
          <w:ilvl w:val="0"/>
          <w:numId w:val="6"/>
        </w:numPr>
        <w:rPr>
          <w:rFonts w:ascii="Arial" w:hAnsi="Arial" w:cs="Arial"/>
          <w:lang w:eastAsia="en-GB"/>
        </w:rPr>
      </w:pPr>
      <w:r>
        <w:rPr>
          <w:rFonts w:ascii="Arial" w:hAnsi="Arial" w:cs="Arial"/>
          <w:lang w:eastAsia="en-GB"/>
        </w:rPr>
        <w:t>understanding coursework / controlled assessment regulations and signing a declaration that authenticates the coursework as their own</w:t>
      </w:r>
    </w:p>
    <w:p w14:paraId="30343F79" w14:textId="77777777" w:rsidR="002D371A" w:rsidRDefault="002D371A">
      <w:pPr>
        <w:numPr>
          <w:ilvl w:val="0"/>
          <w:numId w:val="6"/>
        </w:numPr>
        <w:rPr>
          <w:rFonts w:ascii="Arial" w:hAnsi="Arial" w:cs="Arial"/>
          <w:lang w:eastAsia="en-GB"/>
        </w:rPr>
      </w:pPr>
      <w:r>
        <w:rPr>
          <w:rFonts w:ascii="Arial" w:hAnsi="Arial" w:cs="Arial"/>
          <w:lang w:eastAsia="en-GB"/>
        </w:rPr>
        <w:t xml:space="preserve">ensuring they conduct themselves in all exams according to the JCQ regulations </w:t>
      </w:r>
    </w:p>
    <w:p w14:paraId="30343F7A" w14:textId="77777777" w:rsidR="002D371A" w:rsidRDefault="002D371A">
      <w:pPr>
        <w:pStyle w:val="Heading2"/>
        <w:rPr>
          <w:i w:val="0"/>
          <w:lang w:eastAsia="en-GB"/>
        </w:rPr>
      </w:pPr>
      <w:bookmarkStart w:id="15" w:name="_Toc317603530"/>
      <w:r>
        <w:rPr>
          <w:i w:val="0"/>
          <w:lang w:eastAsia="en-GB"/>
        </w:rPr>
        <w:t>Qualifications offered</w:t>
      </w:r>
      <w:bookmarkEnd w:id="15"/>
    </w:p>
    <w:p w14:paraId="30343F7B"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qualifications offered at this centre are decided by the SLT &amp; Heads of Dept.</w:t>
      </w:r>
    </w:p>
    <w:p w14:paraId="30343F7C" w14:textId="49C9E7C2" w:rsidR="002D371A" w:rsidRPr="00722D85" w:rsidRDefault="002D371A">
      <w:pPr>
        <w:spacing w:before="360" w:after="360"/>
        <w:rPr>
          <w:rFonts w:ascii="Arial" w:hAnsi="Arial" w:cs="Arial"/>
          <w:color w:val="FF0000"/>
          <w:lang w:eastAsia="en-GB"/>
        </w:rPr>
      </w:pPr>
      <w:r w:rsidRPr="00603EA7">
        <w:rPr>
          <w:rFonts w:ascii="Arial" w:hAnsi="Arial" w:cs="Arial"/>
          <w:lang w:eastAsia="en-GB"/>
        </w:rPr>
        <w:t>The types of qualifications offered are G.C.S.E.</w:t>
      </w:r>
      <w:r w:rsidR="00603EA7">
        <w:rPr>
          <w:rFonts w:ascii="Arial" w:hAnsi="Arial" w:cs="Arial"/>
          <w:lang w:eastAsia="en-GB"/>
        </w:rPr>
        <w:t>,</w:t>
      </w:r>
      <w:r w:rsidRPr="00603EA7">
        <w:rPr>
          <w:rFonts w:ascii="Arial" w:hAnsi="Arial" w:cs="Arial"/>
          <w:lang w:eastAsia="en-GB"/>
        </w:rPr>
        <w:t xml:space="preserve"> </w:t>
      </w:r>
      <w:r w:rsidR="00DA07D9">
        <w:rPr>
          <w:rFonts w:ascii="Arial" w:hAnsi="Arial" w:cs="Arial"/>
          <w:lang w:eastAsia="en-GB"/>
        </w:rPr>
        <w:t>Functional Skills, Entry Level</w:t>
      </w:r>
      <w:r w:rsidR="00722D85">
        <w:rPr>
          <w:rFonts w:ascii="Arial" w:hAnsi="Arial" w:cs="Arial"/>
          <w:lang w:eastAsia="en-GB"/>
        </w:rPr>
        <w:t>, WJEC Level 1 and 2 Awards, Cambridge Nationals</w:t>
      </w:r>
      <w:r w:rsidR="00DA07D9">
        <w:rPr>
          <w:rFonts w:ascii="Arial" w:hAnsi="Arial" w:cs="Arial"/>
          <w:lang w:eastAsia="en-GB"/>
        </w:rPr>
        <w:t xml:space="preserve"> </w:t>
      </w:r>
      <w:r w:rsidR="00603EA7">
        <w:rPr>
          <w:rFonts w:ascii="Arial" w:hAnsi="Arial" w:cs="Arial"/>
          <w:lang w:eastAsia="en-GB"/>
        </w:rPr>
        <w:t xml:space="preserve">and BTEC </w:t>
      </w:r>
      <w:r w:rsidRPr="00603EA7">
        <w:rPr>
          <w:rFonts w:ascii="Arial" w:hAnsi="Arial" w:cs="Arial"/>
          <w:lang w:eastAsia="en-GB"/>
        </w:rPr>
        <w:t>qualifications</w:t>
      </w:r>
      <w:r>
        <w:rPr>
          <w:rFonts w:ascii="Arial" w:hAnsi="Arial" w:cs="Arial"/>
          <w:lang w:eastAsia="en-GB"/>
        </w:rPr>
        <w:t>.</w:t>
      </w:r>
      <w:r w:rsidR="00722D85">
        <w:rPr>
          <w:rFonts w:ascii="Arial" w:hAnsi="Arial" w:cs="Arial"/>
          <w:lang w:eastAsia="en-GB"/>
        </w:rPr>
        <w:t xml:space="preserve"> </w:t>
      </w:r>
    </w:p>
    <w:p w14:paraId="30343F7D"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subjects offered for these qualifications in any academic year may be found in the centre's published prospectus or similar documents for that year. If there is to be a change of specification for the next year, the exams office must be informed by the September of the next academic year.</w:t>
      </w:r>
    </w:p>
    <w:p w14:paraId="30343F7E"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Informing the exams office of changes to a specificatio</w:t>
      </w:r>
      <w:r w:rsidRPr="009966A0">
        <w:rPr>
          <w:rFonts w:ascii="Arial" w:hAnsi="Arial" w:cs="Arial"/>
          <w:lang w:eastAsia="en-GB"/>
        </w:rPr>
        <w:t>n’s</w:t>
      </w:r>
      <w:r>
        <w:rPr>
          <w:rFonts w:ascii="Arial" w:hAnsi="Arial" w:cs="Arial"/>
          <w:lang w:eastAsia="en-GB"/>
        </w:rPr>
        <w:t xml:space="preserve"> requirements is the responsibility of the SLT and Heads of Department.</w:t>
      </w:r>
    </w:p>
    <w:p w14:paraId="30343F7F"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Decisions on whether a candidate should be entered for a particular subject will be taken by Subject Teacher in consultation with the Subject Head of Dept </w:t>
      </w:r>
      <w:r w:rsidRPr="00603EA7">
        <w:rPr>
          <w:rFonts w:ascii="Arial" w:hAnsi="Arial" w:cs="Arial"/>
          <w:lang w:eastAsia="en-GB"/>
        </w:rPr>
        <w:t>and subsequent approval by the Deputy Head (Curriculum).</w:t>
      </w:r>
    </w:p>
    <w:p w14:paraId="30343F80" w14:textId="77777777" w:rsidR="002D371A" w:rsidRDefault="002D371A">
      <w:pPr>
        <w:pStyle w:val="Heading2"/>
        <w:rPr>
          <w:i w:val="0"/>
          <w:lang w:eastAsia="en-GB"/>
        </w:rPr>
      </w:pPr>
      <w:bookmarkStart w:id="16" w:name="_Toc317603531"/>
      <w:r>
        <w:rPr>
          <w:i w:val="0"/>
          <w:lang w:eastAsia="en-GB"/>
        </w:rPr>
        <w:t>Exam series</w:t>
      </w:r>
      <w:bookmarkEnd w:id="16"/>
    </w:p>
    <w:p w14:paraId="30343F81"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Internal exams (mock or trial exams) and assessments are scheduled in June and December. </w:t>
      </w:r>
    </w:p>
    <w:p w14:paraId="30343F82"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External exams and assessments are scheduled in summer. </w:t>
      </w:r>
    </w:p>
    <w:p w14:paraId="30343F83"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Internal exams are held under external exam conditions.</w:t>
      </w:r>
    </w:p>
    <w:p w14:paraId="30343F84"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SLT decides which exam series are used in the centre.</w:t>
      </w:r>
    </w:p>
    <w:p w14:paraId="30343F85" w14:textId="10285052" w:rsidR="002D371A" w:rsidRDefault="002D371A">
      <w:pPr>
        <w:spacing w:before="100" w:beforeAutospacing="1" w:after="100" w:afterAutospacing="1"/>
        <w:rPr>
          <w:rFonts w:ascii="Arial" w:hAnsi="Arial" w:cs="Arial"/>
          <w:lang w:eastAsia="en-GB"/>
        </w:rPr>
      </w:pPr>
      <w:r>
        <w:rPr>
          <w:rFonts w:ascii="Arial" w:hAnsi="Arial" w:cs="Arial"/>
          <w:lang w:eastAsia="en-GB"/>
        </w:rPr>
        <w:t>The centre does not offer some assessments on an on-demand basis. If offered, on-demand assessments can be scheduled only in windows agreed between the Exam</w:t>
      </w:r>
      <w:r w:rsidR="00B50F4B">
        <w:rPr>
          <w:rFonts w:ascii="Arial" w:hAnsi="Arial" w:cs="Arial"/>
          <w:lang w:eastAsia="en-GB"/>
        </w:rPr>
        <w:t>ination Manager</w:t>
      </w:r>
      <w:r>
        <w:rPr>
          <w:rFonts w:ascii="Arial" w:hAnsi="Arial" w:cs="Arial"/>
          <w:lang w:eastAsia="en-GB"/>
        </w:rPr>
        <w:t xml:space="preserve">, the Head of Dept </w:t>
      </w:r>
      <w:r w:rsidRPr="00603EA7">
        <w:rPr>
          <w:rFonts w:ascii="Arial" w:hAnsi="Arial" w:cs="Arial"/>
          <w:lang w:eastAsia="en-GB"/>
        </w:rPr>
        <w:t>and SLT.</w:t>
      </w:r>
    </w:p>
    <w:p w14:paraId="30343F86" w14:textId="77777777" w:rsidR="002D371A" w:rsidRDefault="002D371A">
      <w:pPr>
        <w:pStyle w:val="Heading2"/>
        <w:rPr>
          <w:i w:val="0"/>
          <w:lang w:eastAsia="en-GB"/>
        </w:rPr>
      </w:pPr>
      <w:bookmarkStart w:id="17" w:name="_Toc317603532"/>
      <w:r>
        <w:rPr>
          <w:i w:val="0"/>
          <w:lang w:eastAsia="en-GB"/>
        </w:rPr>
        <w:t>Exam timetables</w:t>
      </w:r>
      <w:bookmarkEnd w:id="17"/>
    </w:p>
    <w:p w14:paraId="30343F87" w14:textId="264B9524"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Once confirmed,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circulate the exam timetables for internal and external exams at a specified date before each series begins.</w:t>
      </w:r>
    </w:p>
    <w:p w14:paraId="30343F88" w14:textId="77777777" w:rsidR="002D371A" w:rsidRDefault="002D371A">
      <w:pPr>
        <w:pStyle w:val="Heading2"/>
        <w:rPr>
          <w:i w:val="0"/>
          <w:lang w:eastAsia="en-GB"/>
        </w:rPr>
      </w:pPr>
      <w:bookmarkStart w:id="18" w:name="_Toc317603533"/>
      <w:r>
        <w:rPr>
          <w:i w:val="0"/>
          <w:lang w:eastAsia="en-GB"/>
        </w:rPr>
        <w:t>Entries, entry details and late entries</w:t>
      </w:r>
      <w:bookmarkEnd w:id="18"/>
    </w:p>
    <w:p w14:paraId="30343F89"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Candidates or parents/carers can request a subject entry, change of level or withdrawal, however, the decision as to whether this is appropriate is made by the SLT and HoD.</w:t>
      </w:r>
    </w:p>
    <w:p w14:paraId="30343F8A"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centre does not accept entries from private candidates.</w:t>
      </w:r>
    </w:p>
    <w:p w14:paraId="30343F8B"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centre does not act as an exams centre for other organisations.</w:t>
      </w:r>
    </w:p>
    <w:p w14:paraId="30343F8C"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Entry deadlines are circulated to heads of department/curriculum via </w:t>
      </w:r>
      <w:r>
        <w:rPr>
          <w:rFonts w:ascii="Arial" w:hAnsi="Arial" w:cs="Arial"/>
        </w:rPr>
        <w:t>internal post/pigeon hole.</w:t>
      </w:r>
    </w:p>
    <w:p w14:paraId="30343F8D" w14:textId="3C6FB15C" w:rsidR="002D371A" w:rsidRDefault="002D371A">
      <w:pPr>
        <w:spacing w:before="360" w:after="360"/>
        <w:rPr>
          <w:rFonts w:ascii="Arial" w:hAnsi="Arial" w:cs="Arial"/>
          <w:lang w:eastAsia="en-GB"/>
        </w:rPr>
      </w:pPr>
      <w:r w:rsidRPr="290E7898">
        <w:rPr>
          <w:rFonts w:ascii="Arial" w:hAnsi="Arial" w:cs="Arial"/>
          <w:lang w:eastAsia="en-GB"/>
        </w:rPr>
        <w:t xml:space="preserve">Heads of department/curriculum will provide estimated entry information to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to meet JCQ and awarding </w:t>
      </w:r>
      <w:r w:rsidR="00ED5302">
        <w:rPr>
          <w:rFonts w:ascii="Arial" w:hAnsi="Arial" w:cs="Arial"/>
          <w:lang w:eastAsia="en-GB"/>
        </w:rPr>
        <w:t>Board</w:t>
      </w:r>
      <w:r w:rsidRPr="290E7898">
        <w:rPr>
          <w:rFonts w:ascii="Arial" w:hAnsi="Arial" w:cs="Arial"/>
          <w:lang w:eastAsia="en-GB"/>
        </w:rPr>
        <w:t xml:space="preserve"> deadlines. </w:t>
      </w:r>
    </w:p>
    <w:p w14:paraId="30343F8E"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Entries and amendments made after an awarding organisation’s deadline (i.e. late) require the authorisation, in writing, of the PARENT / CARER.</w:t>
      </w:r>
    </w:p>
    <w:p w14:paraId="30343F8F" w14:textId="77777777" w:rsidR="002D371A" w:rsidRDefault="002D371A">
      <w:pPr>
        <w:tabs>
          <w:tab w:val="left" w:pos="7665"/>
        </w:tabs>
        <w:spacing w:before="100" w:beforeAutospacing="1" w:after="100" w:afterAutospacing="1"/>
        <w:rPr>
          <w:rFonts w:ascii="Arial" w:hAnsi="Arial" w:cs="Arial"/>
          <w:lang w:eastAsia="en-GB"/>
        </w:rPr>
      </w:pPr>
      <w:r>
        <w:rPr>
          <w:rFonts w:ascii="Arial" w:hAnsi="Arial" w:cs="Arial"/>
          <w:lang w:eastAsia="en-GB"/>
        </w:rPr>
        <w:t>GCSE re-sits are not allowed.</w:t>
      </w:r>
      <w:r>
        <w:rPr>
          <w:rFonts w:ascii="Arial" w:hAnsi="Arial" w:cs="Arial"/>
          <w:lang w:eastAsia="en-GB"/>
        </w:rPr>
        <w:tab/>
      </w:r>
    </w:p>
    <w:p w14:paraId="30343F90" w14:textId="77777777" w:rsidR="002D371A" w:rsidRDefault="002D371A">
      <w:pPr>
        <w:pStyle w:val="Heading2"/>
        <w:rPr>
          <w:i w:val="0"/>
          <w:lang w:eastAsia="en-GB"/>
        </w:rPr>
      </w:pPr>
      <w:bookmarkStart w:id="19" w:name="_Toc317603534"/>
      <w:r>
        <w:rPr>
          <w:i w:val="0"/>
          <w:lang w:eastAsia="en-GB"/>
        </w:rPr>
        <w:t>Exam fees</w:t>
      </w:r>
      <w:bookmarkEnd w:id="19"/>
    </w:p>
    <w:p w14:paraId="30343F91"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Candidates or departments will not be charged for changes of tier, withdrawals made by the proper procedures or alterations arising from administrative processes provided these are made within the time allowed by the awarding bodies.</w:t>
      </w:r>
    </w:p>
    <w:p w14:paraId="30343F92" w14:textId="4642FBC1"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publish the deadline for actions well in advance for each exams series. </w:t>
      </w:r>
    </w:p>
    <w:p w14:paraId="30343F93"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GCSE entry exam fees are paid by the </w:t>
      </w:r>
      <w:r>
        <w:rPr>
          <w:rFonts w:ascii="Arial" w:hAnsi="Arial" w:cs="Arial"/>
        </w:rPr>
        <w:t>centre.</w:t>
      </w:r>
      <w:r>
        <w:rPr>
          <w:rFonts w:ascii="Arial" w:hAnsi="Arial" w:cs="Arial"/>
          <w:lang w:eastAsia="en-GB"/>
        </w:rPr>
        <w:t xml:space="preserve"> </w:t>
      </w:r>
    </w:p>
    <w:p w14:paraId="30343F94"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Functional skills / Btec and Entry Level exam fees are paid by the </w:t>
      </w:r>
      <w:r>
        <w:rPr>
          <w:rFonts w:ascii="Arial" w:hAnsi="Arial" w:cs="Arial"/>
        </w:rPr>
        <w:t>centre.</w:t>
      </w:r>
    </w:p>
    <w:p w14:paraId="30343F95"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Late entry or amendment fees are paid by the </w:t>
      </w:r>
      <w:r>
        <w:rPr>
          <w:rFonts w:ascii="Arial" w:hAnsi="Arial" w:cs="Arial"/>
        </w:rPr>
        <w:t>centre.</w:t>
      </w:r>
    </w:p>
    <w:p w14:paraId="30343F96" w14:textId="77777777" w:rsidR="002D371A" w:rsidRDefault="002D371A">
      <w:pPr>
        <w:spacing w:before="100" w:beforeAutospacing="1"/>
        <w:rPr>
          <w:rFonts w:ascii="Arial" w:hAnsi="Arial" w:cs="Arial"/>
          <w:lang w:eastAsia="en-GB"/>
        </w:rPr>
      </w:pPr>
      <w:r>
        <w:rPr>
          <w:rFonts w:ascii="Arial" w:hAnsi="Arial" w:cs="Arial"/>
          <w:lang w:eastAsia="en-GB"/>
        </w:rPr>
        <w:t>Fee reimbursements are not sought from candidates.</w:t>
      </w:r>
    </w:p>
    <w:p w14:paraId="30343F97" w14:textId="77777777" w:rsidR="002D371A" w:rsidRDefault="002D371A">
      <w:pPr>
        <w:spacing w:before="100" w:beforeAutospacing="1"/>
        <w:rPr>
          <w:rFonts w:ascii="Arial" w:hAnsi="Arial" w:cs="Arial"/>
          <w:lang w:eastAsia="en-GB"/>
        </w:rPr>
      </w:pPr>
      <w:r>
        <w:rPr>
          <w:rFonts w:ascii="Arial" w:hAnsi="Arial" w:cs="Arial"/>
          <w:lang w:eastAsia="en-GB"/>
        </w:rPr>
        <w:t>The projected cost for examinations is passed to the Business Manager at the start of the financial year and the cost approximation is produced by SIMs Exam Organiser.</w:t>
      </w:r>
    </w:p>
    <w:p w14:paraId="30343F98" w14:textId="77777777" w:rsidR="002D371A" w:rsidRDefault="002D371A">
      <w:pPr>
        <w:pStyle w:val="Heading2"/>
        <w:rPr>
          <w:i w:val="0"/>
          <w:lang w:eastAsia="en-GB"/>
        </w:rPr>
      </w:pPr>
      <w:bookmarkStart w:id="20" w:name="_Toc317603535"/>
      <w:r>
        <w:rPr>
          <w:i w:val="0"/>
          <w:lang w:eastAsia="en-GB"/>
        </w:rPr>
        <w:t>Equality Legislation</w:t>
      </w:r>
      <w:bookmarkEnd w:id="20"/>
      <w:r>
        <w:rPr>
          <w:i w:val="0"/>
          <w:lang w:eastAsia="en-GB"/>
        </w:rPr>
        <w:t xml:space="preserve"> </w:t>
      </w:r>
    </w:p>
    <w:p w14:paraId="30343F99"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All exam centre staff must ensure that they meet the requirements of any equality legislation. </w:t>
      </w:r>
    </w:p>
    <w:p w14:paraId="30343F9A"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centre will comply with the legislation, including making reasonable adjustments to the service that that they provide to candidates in accordance with requirements defined by the legislation, awarding bodies, and JCQ. This is the responsibility of the SLT.</w:t>
      </w:r>
    </w:p>
    <w:p w14:paraId="30343F9B" w14:textId="77777777" w:rsidR="002D371A" w:rsidRDefault="002D371A">
      <w:pPr>
        <w:pStyle w:val="Heading2"/>
        <w:rPr>
          <w:i w:val="0"/>
          <w:lang w:eastAsia="en-GB"/>
        </w:rPr>
      </w:pPr>
      <w:bookmarkStart w:id="21" w:name="_Toc317603536"/>
      <w:r>
        <w:rPr>
          <w:i w:val="0"/>
          <w:lang w:eastAsia="en-GB"/>
        </w:rPr>
        <w:t>Access arrangements</w:t>
      </w:r>
      <w:bookmarkEnd w:id="21"/>
    </w:p>
    <w:p w14:paraId="30343F9C"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SENCo/specialist teacher will inform subject teachers of candidates with special educational needs and any special arrangements that individual candidates will need during the course and in any assessments/exams.</w:t>
      </w:r>
    </w:p>
    <w:p w14:paraId="30343F9D"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A candidate's access arrangements requirement is determined by the SENCo/specialist or Subject Teacher.</w:t>
      </w:r>
    </w:p>
    <w:p w14:paraId="30343F9E"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Ensuring there is appropriate evidence for a candidate’s access arrangement is the responsibility of SENCo, CAMHs, Medical practitioner and Subject Teacher.</w:t>
      </w:r>
    </w:p>
    <w:p w14:paraId="30343F9F" w14:textId="167ABA56"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Submitting completed access arrangement applications to the awarding bodies is the responsibility of </w:t>
      </w:r>
      <w:r w:rsidR="008D26AD">
        <w:rPr>
          <w:rFonts w:ascii="Arial" w:hAnsi="Arial" w:cs="Arial"/>
          <w:lang w:eastAsia="en-GB"/>
        </w:rPr>
        <w:t>the Specialist Assessor</w:t>
      </w:r>
      <w:r w:rsidRPr="290E7898">
        <w:rPr>
          <w:rFonts w:ascii="Arial" w:hAnsi="Arial" w:cs="Arial"/>
          <w:lang w:eastAsia="en-GB"/>
        </w:rPr>
        <w:t>.</w:t>
      </w:r>
    </w:p>
    <w:p w14:paraId="30343FA0" w14:textId="55C91DD7"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Rooming for access arrangement candidates will be arranged by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and SLT.</w:t>
      </w:r>
    </w:p>
    <w:p w14:paraId="30343FA1" w14:textId="23D442AC"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Invigilation and support for access arrangement candidates, as defined in the JCQ access arrangements regulations, will be organised by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w:t>
      </w:r>
    </w:p>
    <w:p w14:paraId="30343FA2" w14:textId="77777777" w:rsidR="002D371A" w:rsidRDefault="002D371A">
      <w:pPr>
        <w:pStyle w:val="Heading2"/>
        <w:rPr>
          <w:i w:val="0"/>
          <w:lang w:eastAsia="en-GB"/>
        </w:rPr>
      </w:pPr>
      <w:bookmarkStart w:id="22" w:name="_Toc317603537"/>
      <w:r>
        <w:rPr>
          <w:i w:val="0"/>
          <w:lang w:eastAsia="en-GB"/>
        </w:rPr>
        <w:t>Contingency planning</w:t>
      </w:r>
      <w:bookmarkEnd w:id="22"/>
    </w:p>
    <w:p w14:paraId="30343FA3" w14:textId="47B93A08"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Contingency planning for exams administration is the responsibility of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SENCo and SLT.</w:t>
      </w:r>
    </w:p>
    <w:p w14:paraId="30343FA4"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Contingency plans are available via </w:t>
      </w:r>
      <w:r>
        <w:rPr>
          <w:rFonts w:ascii="Arial" w:hAnsi="Arial" w:cs="Arial"/>
        </w:rPr>
        <w:t xml:space="preserve">noticeboard, briefing meetings and the school intranet </w:t>
      </w:r>
      <w:r>
        <w:rPr>
          <w:rFonts w:ascii="Arial" w:hAnsi="Arial" w:cs="Arial"/>
          <w:lang w:eastAsia="en-GB"/>
        </w:rPr>
        <w:t xml:space="preserve">and are in line with the guidance provided by Ofqual, JCQ and awarding organisations. </w:t>
      </w:r>
    </w:p>
    <w:p w14:paraId="30343FA5" w14:textId="77777777" w:rsidR="002D371A" w:rsidRDefault="002D371A">
      <w:pPr>
        <w:pStyle w:val="Heading2"/>
        <w:rPr>
          <w:i w:val="0"/>
          <w:lang w:eastAsia="en-GB"/>
        </w:rPr>
      </w:pPr>
      <w:bookmarkStart w:id="23" w:name="_Toc317603539"/>
      <w:r>
        <w:rPr>
          <w:i w:val="0"/>
          <w:lang w:eastAsia="en-GB"/>
        </w:rPr>
        <w:t>Managing invigilators</w:t>
      </w:r>
      <w:bookmarkEnd w:id="23"/>
    </w:p>
    <w:p w14:paraId="30343FA6"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External staff will be used to invigilate examinations.</w:t>
      </w:r>
    </w:p>
    <w:p w14:paraId="30343FA7"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These invigilators will be used for in</w:t>
      </w:r>
      <w:r>
        <w:rPr>
          <w:rFonts w:ascii="Arial" w:hAnsi="Arial" w:cs="Arial"/>
        </w:rPr>
        <w:t>ternal exams and external exams.</w:t>
      </w:r>
    </w:p>
    <w:p w14:paraId="30343FA8" w14:textId="5C210D7D"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Recruitment of invigilators is the responsibility of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however, due to the casual nature of the employment a formal interview is not appropriate.  References are requested and contract paperwork is completed.</w:t>
      </w:r>
    </w:p>
    <w:p w14:paraId="30343FA9"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Securing the necessary Disclosure Barring Service (DBS) clearance for new invigilators is the responsibility of the SLT and Head Sec.</w:t>
      </w:r>
    </w:p>
    <w:p w14:paraId="30343FAA"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DBS fees for securing such clearance are paid by the centre.</w:t>
      </w:r>
    </w:p>
    <w:p w14:paraId="30343FAB"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Invigilators’ rates of pay are set by the </w:t>
      </w:r>
      <w:r w:rsidR="000924F6">
        <w:rPr>
          <w:rFonts w:ascii="Arial" w:hAnsi="Arial" w:cs="Arial"/>
          <w:lang w:eastAsia="en-GB"/>
        </w:rPr>
        <w:t>Director of Finance and Resources</w:t>
      </w:r>
      <w:r>
        <w:rPr>
          <w:rFonts w:ascii="Arial" w:hAnsi="Arial" w:cs="Arial"/>
          <w:lang w:eastAsia="en-GB"/>
        </w:rPr>
        <w:t>.</w:t>
      </w:r>
    </w:p>
    <w:p w14:paraId="30343FAC" w14:textId="15733C57"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Invigilators are recruited, timetabled, trained, and briefed by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w:t>
      </w:r>
    </w:p>
    <w:p w14:paraId="30343FAD" w14:textId="77777777" w:rsidR="002D371A" w:rsidRDefault="002D371A">
      <w:pPr>
        <w:pStyle w:val="Heading2"/>
        <w:rPr>
          <w:i w:val="0"/>
          <w:lang w:eastAsia="en-GB"/>
        </w:rPr>
      </w:pPr>
      <w:bookmarkStart w:id="24" w:name="_Toc317603540"/>
      <w:r>
        <w:rPr>
          <w:i w:val="0"/>
          <w:lang w:eastAsia="en-GB"/>
        </w:rPr>
        <w:t>Malpractice</w:t>
      </w:r>
      <w:bookmarkEnd w:id="24"/>
    </w:p>
    <w:p w14:paraId="30343FAE" w14:textId="5DE827F2"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The head of centre in consultation with the Awarding </w:t>
      </w:r>
      <w:r w:rsidR="00ED5302">
        <w:rPr>
          <w:rFonts w:ascii="Arial" w:hAnsi="Arial" w:cs="Arial"/>
          <w:lang w:eastAsia="en-GB"/>
        </w:rPr>
        <w:t>Board</w:t>
      </w:r>
      <w:r>
        <w:rPr>
          <w:rFonts w:ascii="Arial" w:hAnsi="Arial" w:cs="Arial"/>
          <w:lang w:eastAsia="en-GB"/>
        </w:rPr>
        <w:t xml:space="preserve"> is responsible for investigating suspected malpractice.</w:t>
      </w:r>
    </w:p>
    <w:p w14:paraId="30343FAF" w14:textId="77777777" w:rsidR="002D371A" w:rsidRDefault="002D371A">
      <w:pPr>
        <w:pStyle w:val="Heading2"/>
        <w:rPr>
          <w:i w:val="0"/>
          <w:lang w:eastAsia="en-GB"/>
        </w:rPr>
      </w:pPr>
      <w:bookmarkStart w:id="25" w:name="_Toc317603541"/>
      <w:r>
        <w:rPr>
          <w:i w:val="0"/>
          <w:lang w:eastAsia="en-GB"/>
        </w:rPr>
        <w:t>Exam days</w:t>
      </w:r>
      <w:bookmarkEnd w:id="25"/>
    </w:p>
    <w:p w14:paraId="30343FB0" w14:textId="7357C6A5"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book all exam rooms after liaison with other users and make the question papers, other exam stationery and materials available for the invigilator.</w:t>
      </w:r>
    </w:p>
    <w:p w14:paraId="30343FB1"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Site management staff is responsible for setting up the allocated rooms, and will be advised of requirements one month in advance.</w:t>
      </w:r>
    </w:p>
    <w:p w14:paraId="30343FB2" w14:textId="26144C68"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 Lead Invigilator will start and finish all exams in accordance with JCQ guidelines.</w:t>
      </w:r>
    </w:p>
    <w:p w14:paraId="30343FB3"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Subject staff may be present at the start of the exam to assist with identification of candidates. Any staff present must be in accordance with the rules defined by JCQ concerning who is allowed in the exam room and what they can do. </w:t>
      </w:r>
    </w:p>
    <w:p w14:paraId="30343FB4"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In practical exams, subject teachers’ availability will be in accordance with JCQ guidelines. </w:t>
      </w:r>
    </w:p>
    <w:p w14:paraId="30343FB5"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Exam papers must not be read by subject teachers or removed from the exam room before the end of a session. Papers will be distributed to heads of department in accordance with JCQ’s recommendations and no later than one hour after candidates have completed them.  </w:t>
      </w:r>
    </w:p>
    <w:p w14:paraId="30343FB6" w14:textId="3DFF7DFC" w:rsidR="002D371A" w:rsidRDefault="002D371A">
      <w:pPr>
        <w:spacing w:before="360" w:after="360"/>
        <w:rPr>
          <w:rFonts w:ascii="Arial" w:hAnsi="Arial" w:cs="Arial"/>
          <w:lang w:eastAsia="en-GB"/>
        </w:rPr>
      </w:pPr>
      <w:r w:rsidRPr="290E7898">
        <w:rPr>
          <w:rFonts w:ascii="Arial" w:hAnsi="Arial" w:cs="Arial"/>
          <w:lang w:eastAsia="en-GB"/>
        </w:rPr>
        <w:t xml:space="preserve">After an exam,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arrange for the safe dispatch of completed examination scripts to awarding bodies, working in conjunction with the lead Invigilator, reception and Parcelforce.</w:t>
      </w:r>
    </w:p>
    <w:p w14:paraId="30343FB7" w14:textId="77777777" w:rsidR="002D371A" w:rsidRDefault="002D371A">
      <w:pPr>
        <w:pStyle w:val="Heading2"/>
        <w:rPr>
          <w:i w:val="0"/>
          <w:lang w:eastAsia="en-GB"/>
        </w:rPr>
      </w:pPr>
      <w:bookmarkStart w:id="26" w:name="_Toc317603542"/>
      <w:r>
        <w:rPr>
          <w:i w:val="0"/>
          <w:lang w:eastAsia="en-GB"/>
        </w:rPr>
        <w:t>Candidates</w:t>
      </w:r>
      <w:bookmarkEnd w:id="26"/>
    </w:p>
    <w:p w14:paraId="30343FB8" w14:textId="70FF7E0A" w:rsidR="002D371A" w:rsidRDefault="002D371A">
      <w:pPr>
        <w:spacing w:before="360" w:after="360"/>
        <w:rPr>
          <w:rFonts w:ascii="Arial" w:hAnsi="Arial" w:cs="Arial"/>
          <w:lang w:eastAsia="en-GB"/>
        </w:rPr>
      </w:pPr>
      <w:r w:rsidRPr="290E7898">
        <w:rPr>
          <w:rFonts w:ascii="Arial" w:hAnsi="Arial" w:cs="Arial"/>
          <w:lang w:eastAsia="en-GB"/>
        </w:rPr>
        <w:t xml:space="preserve">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provide written information to candidates in advance of each exam series. A formal briefing session for candidates is given by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and Pastoral Head of Year in Collective Worship before the exam season begins.</w:t>
      </w:r>
    </w:p>
    <w:p w14:paraId="30343FB9"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centre's published rules on acceptable dress and behaviour apply at all times. Candidates' personal belongings remain their own responsibility and the centre accepts no liability for their loss or damage.</w:t>
      </w:r>
    </w:p>
    <w:p w14:paraId="30343FBA" w14:textId="77777777" w:rsidR="002D371A" w:rsidRDefault="002D371A">
      <w:pPr>
        <w:pStyle w:val="Default"/>
        <w:rPr>
          <w:rFonts w:ascii="Arial" w:hAnsi="Arial" w:cs="Arial"/>
          <w:color w:val="auto"/>
        </w:rPr>
      </w:pPr>
      <w:r>
        <w:rPr>
          <w:rFonts w:ascii="Arial" w:hAnsi="Arial" w:cs="Arial"/>
          <w:color w:val="auto"/>
        </w:rPr>
        <w:t xml:space="preserve">In an exam room candidates </w:t>
      </w:r>
      <w:r>
        <w:rPr>
          <w:rFonts w:ascii="Arial" w:hAnsi="Arial" w:cs="Arial"/>
          <w:bCs/>
          <w:color w:val="auto"/>
        </w:rPr>
        <w:t xml:space="preserve">must not </w:t>
      </w:r>
      <w:r>
        <w:rPr>
          <w:rFonts w:ascii="Arial" w:hAnsi="Arial" w:cs="Arial"/>
          <w:color w:val="auto"/>
        </w:rPr>
        <w:t xml:space="preserve">have access to items other than those clearly allowed in the instructions on the question paper, the stationery list, or the specification for that subject. </w:t>
      </w:r>
      <w:r>
        <w:rPr>
          <w:rFonts w:ascii="Arial" w:hAnsi="Arial" w:cs="Arial"/>
          <w:bCs/>
          <w:color w:val="auto"/>
        </w:rPr>
        <w:t xml:space="preserve">This is particularly true of mobile phones and other electronic communication or storage devices </w:t>
      </w:r>
      <w:r>
        <w:rPr>
          <w:rFonts w:ascii="Arial" w:hAnsi="Arial" w:cs="Arial"/>
          <w:color w:val="auto"/>
        </w:rPr>
        <w:t>with text or digital facilities.</w:t>
      </w:r>
      <w:r>
        <w:rPr>
          <w:color w:val="auto"/>
          <w:sz w:val="20"/>
          <w:szCs w:val="20"/>
        </w:rPr>
        <w:t xml:space="preserve"> </w:t>
      </w:r>
      <w:r>
        <w:rPr>
          <w:rFonts w:ascii="Arial" w:hAnsi="Arial" w:cs="Arial"/>
          <w:color w:val="auto"/>
        </w:rPr>
        <w:t xml:space="preserve">Any precluded items must not be taken into an exam room. </w:t>
      </w:r>
    </w:p>
    <w:p w14:paraId="30343FBB" w14:textId="6D41DEA6"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Disruptive candidates are dealt with in accordance with JCQ guidelines. Candidates are expected to stay for the full exam time at the disc</w:t>
      </w:r>
      <w:r w:rsidR="008E7C18" w:rsidRPr="290E7898">
        <w:rPr>
          <w:rFonts w:ascii="Arial" w:hAnsi="Arial" w:cs="Arial"/>
          <w:lang w:eastAsia="en-GB"/>
        </w:rPr>
        <w:t xml:space="preserve">retion of the </w:t>
      </w:r>
      <w:r w:rsidR="00B50F4B">
        <w:rPr>
          <w:rFonts w:ascii="Arial" w:hAnsi="Arial" w:cs="Arial"/>
          <w:lang w:eastAsia="en-GB"/>
        </w:rPr>
        <w:t>Examinations</w:t>
      </w:r>
      <w:r w:rsidR="4665B023" w:rsidRPr="290E7898">
        <w:rPr>
          <w:rFonts w:ascii="Arial" w:hAnsi="Arial" w:cs="Arial"/>
          <w:lang w:eastAsia="en-GB"/>
        </w:rPr>
        <w:t xml:space="preserve"> Manager</w:t>
      </w:r>
      <w:r w:rsidR="008E7C18" w:rsidRPr="290E7898">
        <w:rPr>
          <w:rFonts w:ascii="Arial" w:hAnsi="Arial" w:cs="Arial"/>
          <w:lang w:eastAsia="en-GB"/>
        </w:rPr>
        <w:t xml:space="preserve"> (discretion may given in the event sickness or a family emergency for example) </w:t>
      </w:r>
    </w:p>
    <w:p w14:paraId="30343FBC"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Note: candidates who leave an exam room must be accompanied by an appropriate member of staff at all times.</w:t>
      </w:r>
    </w:p>
    <w:p w14:paraId="30343FBD"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SLT is responsible for handling late or absent candidates on exam day.</w:t>
      </w:r>
    </w:p>
    <w:p w14:paraId="30343FBE" w14:textId="77777777" w:rsidR="002D371A" w:rsidRDefault="002D371A">
      <w:pPr>
        <w:pStyle w:val="Heading2"/>
        <w:rPr>
          <w:i w:val="0"/>
          <w:lang w:eastAsia="en-GB"/>
        </w:rPr>
      </w:pPr>
      <w:bookmarkStart w:id="27" w:name="_Toc317603543"/>
      <w:r>
        <w:rPr>
          <w:i w:val="0"/>
          <w:lang w:eastAsia="en-GB"/>
        </w:rPr>
        <w:t>Clash candidates</w:t>
      </w:r>
      <w:bookmarkEnd w:id="27"/>
    </w:p>
    <w:p w14:paraId="30343FBF" w14:textId="1E171092"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be responsible as necessary for supervising escorts, identifying a secure venue and arranging overnight stays.</w:t>
      </w:r>
    </w:p>
    <w:p w14:paraId="30343FC0" w14:textId="77777777" w:rsidR="002D371A" w:rsidRDefault="002D371A">
      <w:pPr>
        <w:pStyle w:val="Heading2"/>
        <w:rPr>
          <w:i w:val="0"/>
          <w:lang w:eastAsia="en-GB"/>
        </w:rPr>
      </w:pPr>
      <w:bookmarkStart w:id="28" w:name="_Toc317603544"/>
      <w:r>
        <w:rPr>
          <w:i w:val="0"/>
          <w:lang w:eastAsia="en-GB"/>
        </w:rPr>
        <w:t>Special consideration</w:t>
      </w:r>
      <w:bookmarkEnd w:id="28"/>
    </w:p>
    <w:p w14:paraId="30343FC1" w14:textId="32D867FE"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Should a candidate be unable to attend an exam because of illness, suffer bereavement or other trauma, be ill or otherwise disadvantaged or disturbed during an exam, then it is the candidate's responsibility to alert the centre's SLT and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to that effect.</w:t>
      </w:r>
    </w:p>
    <w:p w14:paraId="30343FC2"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 xml:space="preserve">The candidate must support any special consideration claim with appropriate evidence within 2 days of the exam.  </w:t>
      </w:r>
    </w:p>
    <w:p w14:paraId="30343FC3" w14:textId="007A991E"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make a special consideration application to the relevant awarding </w:t>
      </w:r>
      <w:r w:rsidR="00ED5302">
        <w:rPr>
          <w:rFonts w:ascii="Arial" w:hAnsi="Arial" w:cs="Arial"/>
          <w:lang w:eastAsia="en-GB"/>
        </w:rPr>
        <w:t>Board</w:t>
      </w:r>
      <w:r w:rsidRPr="290E7898">
        <w:rPr>
          <w:rFonts w:ascii="Arial" w:hAnsi="Arial" w:cs="Arial"/>
          <w:lang w:eastAsia="en-GB"/>
        </w:rPr>
        <w:t xml:space="preserve"> within 2 days of the exam.</w:t>
      </w:r>
    </w:p>
    <w:p w14:paraId="30343FC4" w14:textId="77777777" w:rsidR="002D371A" w:rsidRDefault="002D371A">
      <w:pPr>
        <w:pStyle w:val="Heading2"/>
        <w:rPr>
          <w:i w:val="0"/>
          <w:lang w:eastAsia="en-GB"/>
        </w:rPr>
      </w:pPr>
      <w:bookmarkStart w:id="29" w:name="_Toc317603545"/>
      <w:r>
        <w:rPr>
          <w:i w:val="0"/>
          <w:lang w:eastAsia="en-GB"/>
        </w:rPr>
        <w:t>Internal assessment</w:t>
      </w:r>
      <w:bookmarkEnd w:id="29"/>
    </w:p>
    <w:p w14:paraId="30343FC5" w14:textId="23F35130"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It is the duty of heads of department to ensure that all internal assessment is ready for dispatch at the correct time.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assist by keeping a record of each dispatch, including the recipient details and the date and time sent.</w:t>
      </w:r>
    </w:p>
    <w:p w14:paraId="30343FC6" w14:textId="32D3FBC4" w:rsidR="002D371A" w:rsidRDefault="002D371A" w:rsidP="290E7898">
      <w:pPr>
        <w:spacing w:before="100" w:beforeAutospacing="1" w:after="100" w:afterAutospacing="1"/>
        <w:rPr>
          <w:rFonts w:ascii="Arial" w:hAnsi="Arial" w:cs="Arial"/>
          <w:lang w:eastAsia="en-GB"/>
        </w:rPr>
      </w:pPr>
      <w:r w:rsidRPr="290E7898">
        <w:rPr>
          <w:rFonts w:ascii="Arial" w:hAnsi="Arial" w:cs="Arial"/>
          <w:lang w:eastAsia="en-GB"/>
        </w:rPr>
        <w:t xml:space="preserve">Marks for all internally assessed work are provided to the exams office by the Heads of Department.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will inform staff of the date when appeals against internal assessments must be made by. Any appeals will be dealt with in accordance with the centre’s Internal Appeals Procedure (IAP) document.</w:t>
      </w:r>
    </w:p>
    <w:p w14:paraId="30343FC7" w14:textId="77777777" w:rsidR="002D371A" w:rsidRDefault="002D371A">
      <w:pPr>
        <w:pStyle w:val="Heading2"/>
        <w:rPr>
          <w:i w:val="0"/>
          <w:lang w:eastAsia="en-GB"/>
        </w:rPr>
      </w:pPr>
      <w:bookmarkStart w:id="30" w:name="_Toc317603546"/>
      <w:r>
        <w:rPr>
          <w:i w:val="0"/>
          <w:lang w:eastAsia="en-GB"/>
        </w:rPr>
        <w:t>Results</w:t>
      </w:r>
      <w:bookmarkEnd w:id="30"/>
    </w:p>
    <w:p w14:paraId="30343FC8" w14:textId="77777777" w:rsidR="002D371A" w:rsidRDefault="002D371A">
      <w:pPr>
        <w:spacing w:line="280" w:lineRule="exact"/>
        <w:rPr>
          <w:rFonts w:ascii="Arial" w:hAnsi="Arial" w:cs="Arial"/>
          <w:lang w:eastAsia="en-GB"/>
        </w:rPr>
      </w:pPr>
    </w:p>
    <w:p w14:paraId="30343FC9" w14:textId="77777777" w:rsidR="002D371A" w:rsidRDefault="002D371A">
      <w:pPr>
        <w:spacing w:line="280" w:lineRule="exact"/>
        <w:rPr>
          <w:rFonts w:ascii="Arial" w:hAnsi="Arial" w:cs="Arial"/>
          <w:lang w:eastAsia="en-GB"/>
        </w:rPr>
      </w:pPr>
      <w:r>
        <w:rPr>
          <w:rFonts w:ascii="Arial" w:hAnsi="Arial" w:cs="Arial"/>
          <w:lang w:eastAsia="en-GB"/>
        </w:rPr>
        <w:t xml:space="preserve">Candidates will receive individual results slips on results days, </w:t>
      </w:r>
    </w:p>
    <w:p w14:paraId="30343FCA" w14:textId="77777777" w:rsidR="002D371A" w:rsidRDefault="002D371A">
      <w:pPr>
        <w:numPr>
          <w:ilvl w:val="0"/>
          <w:numId w:val="16"/>
        </w:numPr>
        <w:spacing w:line="280" w:lineRule="exact"/>
        <w:rPr>
          <w:rFonts w:ascii="Arial" w:hAnsi="Arial" w:cs="Arial"/>
        </w:rPr>
      </w:pPr>
      <w:r>
        <w:rPr>
          <w:rFonts w:ascii="Arial" w:hAnsi="Arial" w:cs="Arial"/>
          <w:lang w:eastAsia="en-GB"/>
        </w:rPr>
        <w:t>i</w:t>
      </w:r>
      <w:r>
        <w:rPr>
          <w:rFonts w:ascii="Arial" w:hAnsi="Arial" w:cs="Arial"/>
        </w:rPr>
        <w:t xml:space="preserve">n person at the centre </w:t>
      </w:r>
    </w:p>
    <w:p w14:paraId="30343FCB" w14:textId="77777777" w:rsidR="002D371A" w:rsidRDefault="002D371A">
      <w:pPr>
        <w:numPr>
          <w:ilvl w:val="0"/>
          <w:numId w:val="16"/>
        </w:numPr>
        <w:spacing w:line="280" w:lineRule="exact"/>
        <w:rPr>
          <w:rFonts w:ascii="Arial" w:hAnsi="Arial" w:cs="Arial"/>
        </w:rPr>
      </w:pPr>
      <w:r>
        <w:rPr>
          <w:rFonts w:ascii="Arial" w:hAnsi="Arial" w:cs="Arial"/>
        </w:rPr>
        <w:t xml:space="preserve">by post to their home address - candidates to provide a self-addressed envelope </w:t>
      </w:r>
      <w:r>
        <w:rPr>
          <w:rFonts w:ascii="Arial" w:hAnsi="Arial" w:cs="Arial"/>
          <w:b/>
          <w:lang w:eastAsia="en-GB"/>
        </w:rPr>
        <w:t xml:space="preserve"> </w:t>
      </w:r>
    </w:p>
    <w:p w14:paraId="30343FCC" w14:textId="77777777" w:rsidR="002D371A" w:rsidRDefault="002D371A">
      <w:pPr>
        <w:numPr>
          <w:ilvl w:val="0"/>
          <w:numId w:val="16"/>
        </w:numPr>
        <w:spacing w:line="280" w:lineRule="exact"/>
        <w:rPr>
          <w:rFonts w:ascii="Arial" w:hAnsi="Arial" w:cs="Arial"/>
        </w:rPr>
      </w:pPr>
      <w:r>
        <w:rPr>
          <w:rFonts w:ascii="Arial" w:hAnsi="Arial" w:cs="Arial"/>
        </w:rPr>
        <w:t xml:space="preserve">posted (first class) </w:t>
      </w:r>
    </w:p>
    <w:p w14:paraId="30343FCD" w14:textId="77777777" w:rsidR="002D371A" w:rsidRDefault="002D371A">
      <w:pPr>
        <w:numPr>
          <w:ilvl w:val="0"/>
          <w:numId w:val="16"/>
        </w:numPr>
        <w:spacing w:line="280" w:lineRule="exact"/>
        <w:rPr>
          <w:rFonts w:ascii="Arial" w:hAnsi="Arial" w:cs="Arial"/>
        </w:rPr>
      </w:pPr>
      <w:r>
        <w:rPr>
          <w:rFonts w:ascii="Arial" w:hAnsi="Arial" w:cs="Arial"/>
        </w:rPr>
        <w:t xml:space="preserve">collected and signed for </w:t>
      </w:r>
    </w:p>
    <w:p w14:paraId="30343FCE" w14:textId="77777777" w:rsidR="002D371A" w:rsidRDefault="002D371A" w:rsidP="00AB6B95">
      <w:pPr>
        <w:spacing w:line="280" w:lineRule="exact"/>
        <w:ind w:left="720"/>
        <w:rPr>
          <w:rFonts w:ascii="Arial" w:hAnsi="Arial" w:cs="Arial"/>
        </w:rPr>
      </w:pPr>
    </w:p>
    <w:p w14:paraId="30343FCF" w14:textId="77777777" w:rsidR="002D371A" w:rsidRDefault="002D371A">
      <w:pPr>
        <w:spacing w:line="280" w:lineRule="exact"/>
        <w:rPr>
          <w:rFonts w:ascii="Arial" w:hAnsi="Arial" w:cs="Arial"/>
        </w:rPr>
      </w:pPr>
      <w:r>
        <w:rPr>
          <w:rFonts w:ascii="Arial" w:hAnsi="Arial" w:cs="Arial"/>
        </w:rPr>
        <w:t xml:space="preserve">The results slip </w:t>
      </w:r>
      <w:r>
        <w:rPr>
          <w:rFonts w:ascii="Arial" w:hAnsi="Arial" w:cs="Arial"/>
          <w:lang w:eastAsia="en-GB"/>
        </w:rPr>
        <w:t xml:space="preserve">will not be in the form of a centre produced document. </w:t>
      </w:r>
    </w:p>
    <w:p w14:paraId="30343FD0"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Arrangements for the centre to be open on results days are made by the SLT.</w:t>
      </w:r>
    </w:p>
    <w:p w14:paraId="30343FD1"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provision of the necessary staff on results days is the responsibility of the SLT.</w:t>
      </w:r>
    </w:p>
    <w:p w14:paraId="30343FD2" w14:textId="1B478CDE" w:rsidR="002D371A" w:rsidRDefault="00436DEA">
      <w:pPr>
        <w:pStyle w:val="Heading2"/>
        <w:rPr>
          <w:i w:val="0"/>
          <w:lang w:eastAsia="en-GB"/>
        </w:rPr>
      </w:pPr>
      <w:bookmarkStart w:id="31" w:name="_Toc317603547"/>
      <w:r>
        <w:rPr>
          <w:i w:val="0"/>
          <w:lang w:eastAsia="en-GB"/>
        </w:rPr>
        <w:t>Reviews of Marking</w:t>
      </w:r>
      <w:r w:rsidR="002D371A">
        <w:rPr>
          <w:i w:val="0"/>
          <w:lang w:eastAsia="en-GB"/>
        </w:rPr>
        <w:t xml:space="preserve"> (</w:t>
      </w:r>
      <w:r>
        <w:rPr>
          <w:i w:val="0"/>
          <w:lang w:eastAsia="en-GB"/>
        </w:rPr>
        <w:t>ROM</w:t>
      </w:r>
      <w:r w:rsidR="002D371A">
        <w:rPr>
          <w:i w:val="0"/>
          <w:lang w:eastAsia="en-GB"/>
        </w:rPr>
        <w:t>)</w:t>
      </w:r>
      <w:bookmarkEnd w:id="31"/>
    </w:p>
    <w:p w14:paraId="30343FD3" w14:textId="7192266F" w:rsidR="002D371A" w:rsidRDefault="00436DEA">
      <w:pPr>
        <w:keepNext/>
        <w:spacing w:before="240" w:after="60"/>
        <w:outlineLvl w:val="3"/>
        <w:rPr>
          <w:rFonts w:ascii="Arial" w:hAnsi="Arial" w:cs="Arial"/>
          <w:bCs/>
          <w:lang w:eastAsia="en-GB"/>
        </w:rPr>
      </w:pPr>
      <w:r>
        <w:rPr>
          <w:rFonts w:ascii="Arial" w:hAnsi="Arial" w:cs="Arial"/>
          <w:bCs/>
          <w:lang w:eastAsia="en-GB"/>
        </w:rPr>
        <w:t>ROM</w:t>
      </w:r>
      <w:r w:rsidR="002D371A">
        <w:rPr>
          <w:rFonts w:ascii="Arial" w:hAnsi="Arial" w:cs="Arial"/>
          <w:bCs/>
          <w:lang w:eastAsia="en-GB"/>
        </w:rPr>
        <w:t xml:space="preserve">s may be requested by centre staff or the candidate following the release of results. A request for a re-mark or clerical check requires the written consent of the candidate, a request for a re-moderation of internally assessed work may be submitted without the consent of the group of candidates. </w:t>
      </w:r>
    </w:p>
    <w:p w14:paraId="30343FD4" w14:textId="640A97E0" w:rsidR="002D371A" w:rsidRDefault="002D371A">
      <w:pPr>
        <w:keepNext/>
        <w:spacing w:before="240" w:after="60"/>
        <w:outlineLvl w:val="3"/>
        <w:rPr>
          <w:rFonts w:ascii="Arial" w:hAnsi="Arial" w:cs="Arial"/>
          <w:bCs/>
          <w:lang w:eastAsia="en-GB"/>
        </w:rPr>
      </w:pPr>
      <w:r w:rsidRPr="008E7C18">
        <w:rPr>
          <w:rFonts w:ascii="Arial" w:hAnsi="Arial" w:cs="Arial"/>
          <w:bCs/>
          <w:lang w:eastAsia="en-GB"/>
        </w:rPr>
        <w:t xml:space="preserve">The cost of </w:t>
      </w:r>
      <w:r w:rsidR="00436DEA">
        <w:rPr>
          <w:rFonts w:ascii="Arial" w:hAnsi="Arial" w:cs="Arial"/>
          <w:bCs/>
          <w:lang w:eastAsia="en-GB"/>
        </w:rPr>
        <w:t>ROM</w:t>
      </w:r>
      <w:r w:rsidR="008E7C18">
        <w:rPr>
          <w:rFonts w:ascii="Arial" w:hAnsi="Arial" w:cs="Arial"/>
          <w:bCs/>
          <w:lang w:eastAsia="en-GB"/>
        </w:rPr>
        <w:t>s will be paid by the centre at the discretion of the Deputy Head (Curriculum).</w:t>
      </w:r>
    </w:p>
    <w:p w14:paraId="30343FD5" w14:textId="2BD5C82C" w:rsidR="002D371A" w:rsidRDefault="002D371A">
      <w:pPr>
        <w:keepNext/>
        <w:spacing w:before="240" w:after="60"/>
        <w:outlineLvl w:val="3"/>
        <w:rPr>
          <w:rFonts w:ascii="Arial" w:hAnsi="Arial" w:cs="Arial"/>
          <w:bCs/>
          <w:lang w:eastAsia="en-GB"/>
        </w:rPr>
      </w:pPr>
      <w:r>
        <w:rPr>
          <w:rFonts w:ascii="Arial" w:hAnsi="Arial" w:cs="Arial"/>
          <w:bCs/>
          <w:lang w:eastAsia="en-GB"/>
        </w:rPr>
        <w:t>All decisions on wheth</w:t>
      </w:r>
      <w:r w:rsidR="00436DEA">
        <w:rPr>
          <w:rFonts w:ascii="Arial" w:hAnsi="Arial" w:cs="Arial"/>
          <w:bCs/>
          <w:lang w:eastAsia="en-GB"/>
        </w:rPr>
        <w:t>er to make an application for a</w:t>
      </w:r>
      <w:r>
        <w:rPr>
          <w:rFonts w:ascii="Arial" w:hAnsi="Arial" w:cs="Arial"/>
          <w:bCs/>
          <w:lang w:eastAsia="en-GB"/>
        </w:rPr>
        <w:t xml:space="preserve"> </w:t>
      </w:r>
      <w:r w:rsidR="00436DEA">
        <w:rPr>
          <w:rFonts w:ascii="Arial" w:hAnsi="Arial" w:cs="Arial"/>
          <w:bCs/>
          <w:lang w:eastAsia="en-GB"/>
        </w:rPr>
        <w:t>ROM</w:t>
      </w:r>
      <w:r>
        <w:rPr>
          <w:rFonts w:ascii="Arial" w:hAnsi="Arial" w:cs="Arial"/>
          <w:bCs/>
          <w:lang w:eastAsia="en-GB"/>
        </w:rPr>
        <w:t xml:space="preserve"> will be made by SLT and Head of Dept. </w:t>
      </w:r>
    </w:p>
    <w:p w14:paraId="30343FD6" w14:textId="3471B7BF" w:rsidR="002D371A" w:rsidRDefault="00436DEA">
      <w:pPr>
        <w:keepNext/>
        <w:spacing w:before="240" w:after="60"/>
        <w:outlineLvl w:val="3"/>
        <w:rPr>
          <w:rFonts w:ascii="Arial" w:hAnsi="Arial" w:cs="Arial"/>
          <w:bCs/>
          <w:lang w:eastAsia="en-GB"/>
        </w:rPr>
      </w:pPr>
      <w:r>
        <w:rPr>
          <w:rFonts w:ascii="Arial" w:hAnsi="Arial" w:cs="Arial"/>
          <w:bCs/>
          <w:lang w:eastAsia="en-GB"/>
        </w:rPr>
        <w:t>If a candidate’s request for a</w:t>
      </w:r>
      <w:r w:rsidR="002D371A">
        <w:rPr>
          <w:rFonts w:ascii="Arial" w:hAnsi="Arial" w:cs="Arial"/>
          <w:bCs/>
          <w:lang w:eastAsia="en-GB"/>
        </w:rPr>
        <w:t xml:space="preserve"> </w:t>
      </w:r>
      <w:r>
        <w:rPr>
          <w:rFonts w:ascii="Arial" w:hAnsi="Arial" w:cs="Arial"/>
          <w:bCs/>
          <w:lang w:eastAsia="en-GB"/>
        </w:rPr>
        <w:t>ROM</w:t>
      </w:r>
      <w:r w:rsidR="002D371A">
        <w:rPr>
          <w:rFonts w:ascii="Arial" w:hAnsi="Arial" w:cs="Arial"/>
          <w:bCs/>
          <w:lang w:eastAsia="en-GB"/>
        </w:rPr>
        <w:t xml:space="preserve"> is not supported, the candidate may appeal and the centre will respond by following the process in its Internal Appeals Procedure (IAP) document.</w:t>
      </w:r>
    </w:p>
    <w:p w14:paraId="30343FD7" w14:textId="5C89691C" w:rsidR="002D371A" w:rsidRDefault="002D371A" w:rsidP="290E7898">
      <w:pPr>
        <w:keepNext/>
        <w:spacing w:before="240" w:after="60"/>
        <w:outlineLvl w:val="3"/>
        <w:rPr>
          <w:rFonts w:ascii="Arial" w:hAnsi="Arial" w:cs="Arial"/>
          <w:lang w:eastAsia="en-GB"/>
        </w:rPr>
      </w:pPr>
      <w:r w:rsidRPr="290E7898">
        <w:rPr>
          <w:rFonts w:ascii="Arial" w:hAnsi="Arial" w:cs="Arial"/>
          <w:lang w:eastAsia="en-GB"/>
        </w:rPr>
        <w:t xml:space="preserve">All processing of </w:t>
      </w:r>
      <w:r w:rsidR="00436DEA">
        <w:rPr>
          <w:rFonts w:ascii="Arial" w:hAnsi="Arial" w:cs="Arial"/>
          <w:lang w:eastAsia="en-GB"/>
        </w:rPr>
        <w:t>ROM</w:t>
      </w:r>
      <w:r w:rsidRPr="290E7898">
        <w:rPr>
          <w:rFonts w:ascii="Arial" w:hAnsi="Arial" w:cs="Arial"/>
          <w:lang w:eastAsia="en-GB"/>
        </w:rPr>
        <w:t xml:space="preserve">s will be the responsibility of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 xml:space="preserve"> following the JCQ guidance.</w:t>
      </w:r>
    </w:p>
    <w:p w14:paraId="30343FD8" w14:textId="77777777" w:rsidR="002D371A" w:rsidRDefault="002D371A">
      <w:pPr>
        <w:pStyle w:val="Heading2"/>
        <w:rPr>
          <w:i w:val="0"/>
          <w:lang w:eastAsia="en-GB"/>
        </w:rPr>
      </w:pPr>
      <w:bookmarkStart w:id="32" w:name="_Toc317603548"/>
      <w:r>
        <w:rPr>
          <w:i w:val="0"/>
          <w:lang w:eastAsia="en-GB"/>
        </w:rPr>
        <w:t>Access to Scripts (ATS)</w:t>
      </w:r>
      <w:bookmarkEnd w:id="32"/>
    </w:p>
    <w:p w14:paraId="30343FD9"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After the release of results, candidates may ask subject staff to request the return of written exam papers within 28 days of the receipt of results.</w:t>
      </w:r>
    </w:p>
    <w:p w14:paraId="30343FDA"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Centre staff may also request scripts for investigation or for teaching purposes. For the latter, the consent of candidates must be obtained.</w:t>
      </w:r>
    </w:p>
    <w:p w14:paraId="30343FDB"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An EAR cannot be applied for once an original script has been returned.</w:t>
      </w:r>
    </w:p>
    <w:p w14:paraId="30343FDC" w14:textId="77777777" w:rsidR="002D371A" w:rsidRDefault="002D371A">
      <w:pPr>
        <w:keepNext/>
        <w:spacing w:before="240" w:after="60"/>
        <w:outlineLvl w:val="3"/>
        <w:rPr>
          <w:rFonts w:ascii="Arial" w:hAnsi="Arial" w:cs="Arial"/>
          <w:bCs/>
          <w:lang w:eastAsia="en-GB"/>
        </w:rPr>
      </w:pPr>
      <w:r>
        <w:rPr>
          <w:rFonts w:ascii="Arial" w:hAnsi="Arial" w:cs="Arial"/>
          <w:bCs/>
          <w:lang w:eastAsia="en-GB"/>
        </w:rPr>
        <w:t>The cost of EARs will be paid by the centre.</w:t>
      </w:r>
    </w:p>
    <w:p w14:paraId="30343FDD" w14:textId="6305E23A" w:rsidR="002D371A" w:rsidRDefault="002D371A" w:rsidP="290E7898">
      <w:pPr>
        <w:keepNext/>
        <w:spacing w:before="240" w:after="60"/>
        <w:outlineLvl w:val="3"/>
        <w:rPr>
          <w:rFonts w:ascii="Arial" w:hAnsi="Arial" w:cs="Arial"/>
          <w:lang w:eastAsia="en-GB"/>
        </w:rPr>
      </w:pPr>
      <w:r w:rsidRPr="290E7898">
        <w:rPr>
          <w:rFonts w:ascii="Arial" w:hAnsi="Arial" w:cs="Arial"/>
          <w:lang w:eastAsia="en-GB"/>
        </w:rPr>
        <w:t xml:space="preserve">Processing of requests for ATS will be the responsibility of the </w:t>
      </w:r>
      <w:r w:rsidR="00B50F4B">
        <w:rPr>
          <w:rFonts w:ascii="Arial" w:hAnsi="Arial" w:cs="Arial"/>
          <w:lang w:eastAsia="en-GB"/>
        </w:rPr>
        <w:t>Examinations</w:t>
      </w:r>
      <w:r w:rsidR="4665B023" w:rsidRPr="290E7898">
        <w:rPr>
          <w:rFonts w:ascii="Arial" w:hAnsi="Arial" w:cs="Arial"/>
          <w:lang w:eastAsia="en-GB"/>
        </w:rPr>
        <w:t xml:space="preserve"> Manager</w:t>
      </w:r>
      <w:r w:rsidRPr="290E7898">
        <w:rPr>
          <w:rFonts w:ascii="Arial" w:hAnsi="Arial" w:cs="Arial"/>
          <w:lang w:eastAsia="en-GB"/>
        </w:rPr>
        <w:t>.</w:t>
      </w:r>
    </w:p>
    <w:p w14:paraId="30343FDE" w14:textId="77777777" w:rsidR="002D371A" w:rsidRDefault="002D371A">
      <w:pPr>
        <w:rPr>
          <w:rFonts w:ascii="Arial" w:hAnsi="Arial" w:cs="Arial"/>
          <w:lang w:eastAsia="en-GB"/>
        </w:rPr>
      </w:pPr>
    </w:p>
    <w:p w14:paraId="30343FDF" w14:textId="77777777" w:rsidR="002D371A" w:rsidRDefault="002D371A">
      <w:pPr>
        <w:pStyle w:val="Heading2"/>
        <w:rPr>
          <w:i w:val="0"/>
          <w:lang w:eastAsia="en-GB"/>
        </w:rPr>
      </w:pPr>
      <w:bookmarkStart w:id="33" w:name="_Toc317603549"/>
      <w:r>
        <w:rPr>
          <w:i w:val="0"/>
          <w:lang w:eastAsia="en-GB"/>
        </w:rPr>
        <w:t>Certificates</w:t>
      </w:r>
      <w:bookmarkEnd w:id="33"/>
    </w:p>
    <w:p w14:paraId="30343FE0" w14:textId="77777777" w:rsidR="002D371A" w:rsidRDefault="002D371A">
      <w:pPr>
        <w:spacing w:before="100" w:beforeAutospacing="1"/>
        <w:rPr>
          <w:rFonts w:ascii="Arial" w:hAnsi="Arial" w:cs="Arial"/>
          <w:lang w:eastAsia="en-GB"/>
        </w:rPr>
      </w:pPr>
      <w:r>
        <w:rPr>
          <w:rFonts w:ascii="Arial" w:hAnsi="Arial" w:cs="Arial"/>
          <w:lang w:eastAsia="en-GB"/>
        </w:rPr>
        <w:t xml:space="preserve">Candidates will receive their certificates </w:t>
      </w:r>
    </w:p>
    <w:p w14:paraId="30343FE1" w14:textId="77777777" w:rsidR="002D371A" w:rsidRDefault="002D371A">
      <w:pPr>
        <w:numPr>
          <w:ilvl w:val="0"/>
          <w:numId w:val="16"/>
        </w:numPr>
        <w:spacing w:line="280" w:lineRule="exact"/>
        <w:rPr>
          <w:rFonts w:ascii="Arial" w:hAnsi="Arial" w:cs="Arial"/>
        </w:rPr>
      </w:pPr>
      <w:r>
        <w:rPr>
          <w:rFonts w:ascii="Arial" w:hAnsi="Arial" w:cs="Arial"/>
          <w:lang w:eastAsia="en-GB"/>
        </w:rPr>
        <w:t>i</w:t>
      </w:r>
      <w:r>
        <w:rPr>
          <w:rFonts w:ascii="Arial" w:hAnsi="Arial" w:cs="Arial"/>
        </w:rPr>
        <w:t xml:space="preserve">n person at the centre </w:t>
      </w:r>
    </w:p>
    <w:p w14:paraId="30343FE2" w14:textId="77777777" w:rsidR="002D371A" w:rsidRDefault="002D371A">
      <w:pPr>
        <w:numPr>
          <w:ilvl w:val="0"/>
          <w:numId w:val="16"/>
        </w:numPr>
        <w:spacing w:before="100" w:beforeAutospacing="1" w:after="100" w:afterAutospacing="1" w:line="280" w:lineRule="exact"/>
        <w:rPr>
          <w:rFonts w:ascii="Arial" w:hAnsi="Arial" w:cs="Arial"/>
          <w:lang w:eastAsia="en-GB"/>
        </w:rPr>
      </w:pPr>
      <w:r>
        <w:rPr>
          <w:rFonts w:ascii="Arial" w:hAnsi="Arial" w:cs="Arial"/>
        </w:rPr>
        <w:t xml:space="preserve">collected and signed for </w:t>
      </w:r>
    </w:p>
    <w:p w14:paraId="30343FE3" w14:textId="77777777" w:rsidR="002D371A" w:rsidRDefault="002D371A">
      <w:pPr>
        <w:numPr>
          <w:ilvl w:val="0"/>
          <w:numId w:val="16"/>
        </w:numPr>
        <w:spacing w:before="100" w:beforeAutospacing="1" w:after="100" w:afterAutospacing="1" w:line="280" w:lineRule="exact"/>
        <w:rPr>
          <w:rFonts w:ascii="Arial" w:hAnsi="Arial" w:cs="Arial"/>
          <w:lang w:eastAsia="en-GB"/>
        </w:rPr>
      </w:pPr>
      <w:r>
        <w:rPr>
          <w:rFonts w:ascii="Arial" w:hAnsi="Arial" w:cs="Arial"/>
          <w:lang w:eastAsia="en-GB"/>
        </w:rPr>
        <w:t>Certificates can be collected on behalf of a candidate by third parties, provided they have written authority from the candidate to do so, and bring suitable identification with them that confirms who they are</w:t>
      </w:r>
    </w:p>
    <w:p w14:paraId="30343FE4" w14:textId="77777777" w:rsidR="002D371A" w:rsidRDefault="002D371A">
      <w:pPr>
        <w:spacing w:before="100" w:beforeAutospacing="1" w:after="100" w:afterAutospacing="1"/>
        <w:rPr>
          <w:rFonts w:ascii="Arial" w:hAnsi="Arial" w:cs="Arial"/>
          <w:lang w:eastAsia="en-GB"/>
        </w:rPr>
      </w:pPr>
      <w:r>
        <w:rPr>
          <w:rFonts w:ascii="Arial" w:hAnsi="Arial" w:cs="Arial"/>
          <w:lang w:eastAsia="en-GB"/>
        </w:rPr>
        <w:t>The centre retains certificates for 5 years.</w:t>
      </w:r>
    </w:p>
    <w:p w14:paraId="30343FE5" w14:textId="77777777" w:rsidR="000F41BA" w:rsidRDefault="002D371A" w:rsidP="000F41BA">
      <w:pPr>
        <w:spacing w:before="100" w:beforeAutospacing="1" w:after="100" w:afterAutospacing="1"/>
        <w:rPr>
          <w:rFonts w:ascii="Arial" w:hAnsi="Arial" w:cs="Arial"/>
          <w:lang w:eastAsia="en-GB"/>
        </w:rPr>
      </w:pPr>
      <w:r>
        <w:rPr>
          <w:rFonts w:ascii="Arial" w:hAnsi="Arial" w:cs="Arial"/>
          <w:lang w:eastAsia="en-GB"/>
        </w:rPr>
        <w:t xml:space="preserve">A new certificate will not be issued by an awarding organisation. A transcript of results may be </w:t>
      </w:r>
      <w:r w:rsidR="000F41BA">
        <w:rPr>
          <w:rFonts w:ascii="Arial" w:hAnsi="Arial" w:cs="Arial"/>
          <w:lang w:eastAsia="en-GB"/>
        </w:rPr>
        <w:t>issued if a candidate requests it.</w:t>
      </w:r>
    </w:p>
    <w:p w14:paraId="30343FE6" w14:textId="7824111C" w:rsidR="002D371A" w:rsidRDefault="008D26AD">
      <w:pPr>
        <w:spacing w:before="360" w:after="360"/>
        <w:rPr>
          <w:rFonts w:ascii="Arial" w:hAnsi="Arial" w:cs="Arial"/>
          <w:lang w:eastAsia="en-GB"/>
        </w:rPr>
      </w:pPr>
      <w:r>
        <w:rPr>
          <w:rFonts w:ascii="Arial" w:hAnsi="Arial" w:cs="Arial"/>
          <w:lang w:eastAsia="en-GB"/>
        </w:rPr>
        <w:t>Head of centre:  Ed McGlinchley</w:t>
      </w:r>
      <w:r w:rsidR="002D371A">
        <w:rPr>
          <w:rFonts w:ascii="Arial" w:hAnsi="Arial" w:cs="Arial"/>
          <w:lang w:eastAsia="en-GB"/>
        </w:rPr>
        <w:t>…..................................</w:t>
      </w:r>
      <w:r w:rsidR="002D371A">
        <w:rPr>
          <w:rFonts w:ascii="Arial" w:hAnsi="Arial" w:cs="Arial"/>
          <w:lang w:eastAsia="en-GB"/>
        </w:rPr>
        <w:tab/>
      </w:r>
    </w:p>
    <w:p w14:paraId="30343FE7" w14:textId="53FF0445" w:rsidR="002D371A" w:rsidRDefault="00B50F4B">
      <w:pPr>
        <w:spacing w:before="360" w:after="360"/>
        <w:rPr>
          <w:rFonts w:ascii="Arial" w:hAnsi="Arial" w:cs="Arial"/>
          <w:lang w:eastAsia="en-GB"/>
        </w:rPr>
      </w:pPr>
      <w:r>
        <w:rPr>
          <w:rFonts w:ascii="Arial" w:hAnsi="Arial" w:cs="Arial"/>
          <w:lang w:eastAsia="en-GB"/>
        </w:rPr>
        <w:t>Examinations</w:t>
      </w:r>
      <w:r w:rsidR="4665B023" w:rsidRPr="290E7898">
        <w:rPr>
          <w:rFonts w:ascii="Arial" w:hAnsi="Arial" w:cs="Arial"/>
          <w:lang w:eastAsia="en-GB"/>
        </w:rPr>
        <w:t xml:space="preserve"> Manager</w:t>
      </w:r>
      <w:r w:rsidR="002D371A" w:rsidRPr="290E7898">
        <w:rPr>
          <w:rFonts w:ascii="Arial" w:hAnsi="Arial" w:cs="Arial"/>
          <w:lang w:eastAsia="en-GB"/>
        </w:rPr>
        <w:t xml:space="preserve">: </w:t>
      </w:r>
      <w:r w:rsidR="008D26AD">
        <w:rPr>
          <w:rFonts w:ascii="Arial" w:hAnsi="Arial" w:cs="Arial"/>
          <w:lang w:eastAsia="en-GB"/>
        </w:rPr>
        <w:t xml:space="preserve"> Alison Faulke</w:t>
      </w:r>
      <w:r w:rsidR="002D371A" w:rsidRPr="290E7898">
        <w:rPr>
          <w:rFonts w:ascii="Arial" w:hAnsi="Arial" w:cs="Arial"/>
          <w:lang w:eastAsia="en-GB"/>
        </w:rPr>
        <w:t>……………………………………..</w:t>
      </w:r>
    </w:p>
    <w:p w14:paraId="30343FE8" w14:textId="406568A3" w:rsidR="002D371A" w:rsidRDefault="002D371A">
      <w:pPr>
        <w:spacing w:before="360" w:after="360"/>
        <w:rPr>
          <w:rFonts w:ascii="Arial" w:hAnsi="Arial" w:cs="Arial"/>
          <w:lang w:eastAsia="en-GB"/>
        </w:rPr>
      </w:pPr>
      <w:r>
        <w:rPr>
          <w:rFonts w:ascii="Arial" w:hAnsi="Arial" w:cs="Arial"/>
          <w:lang w:eastAsia="en-GB"/>
        </w:rPr>
        <w:t>Date</w:t>
      </w:r>
      <w:r w:rsidR="008D26AD">
        <w:rPr>
          <w:rFonts w:ascii="Arial" w:hAnsi="Arial" w:cs="Arial"/>
          <w:lang w:eastAsia="en-GB"/>
        </w:rPr>
        <w:t>:15/03/2022</w:t>
      </w:r>
      <w:r>
        <w:rPr>
          <w:rFonts w:ascii="Arial" w:hAnsi="Arial" w:cs="Arial"/>
          <w:lang w:eastAsia="en-GB"/>
        </w:rPr>
        <w:t>…….................................</w:t>
      </w:r>
    </w:p>
    <w:sectPr w:rsidR="002D371A" w:rsidSect="008D6FF3">
      <w:footerReference w:type="even" r:id="rId12"/>
      <w:footerReference w:type="default" r:id="rId13"/>
      <w:pgSz w:w="11906" w:h="16838"/>
      <w:pgMar w:top="1134" w:right="567" w:bottom="1134" w:left="1134"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3FED" w14:textId="77777777" w:rsidR="00240B63" w:rsidRDefault="00240B63">
      <w:r>
        <w:separator/>
      </w:r>
    </w:p>
  </w:endnote>
  <w:endnote w:type="continuationSeparator" w:id="0">
    <w:p w14:paraId="30343FEE" w14:textId="77777777" w:rsidR="00240B63" w:rsidRDefault="0024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3FEF" w14:textId="77777777" w:rsidR="002D371A" w:rsidRDefault="002D371A" w:rsidP="00EF6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43FF0" w14:textId="77777777" w:rsidR="002D371A" w:rsidRDefault="002D371A" w:rsidP="00C50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038119"/>
      <w:docPartObj>
        <w:docPartGallery w:val="Page Numbers (Bottom of Page)"/>
        <w:docPartUnique/>
      </w:docPartObj>
    </w:sdtPr>
    <w:sdtEndPr>
      <w:rPr>
        <w:noProof/>
      </w:rPr>
    </w:sdtEndPr>
    <w:sdtContent>
      <w:p w14:paraId="30343FF1" w14:textId="4B1010A9" w:rsidR="00496480" w:rsidRDefault="00496480">
        <w:pPr>
          <w:pStyle w:val="Footer"/>
          <w:jc w:val="right"/>
        </w:pPr>
        <w:r>
          <w:fldChar w:fldCharType="begin"/>
        </w:r>
        <w:r>
          <w:instrText xml:space="preserve"> PAGE   \* MERGEFORMAT </w:instrText>
        </w:r>
        <w:r>
          <w:fldChar w:fldCharType="separate"/>
        </w:r>
        <w:r w:rsidR="00ED5302">
          <w:rPr>
            <w:noProof/>
          </w:rPr>
          <w:t>1</w:t>
        </w:r>
        <w:r>
          <w:rPr>
            <w:noProof/>
          </w:rPr>
          <w:fldChar w:fldCharType="end"/>
        </w:r>
      </w:p>
    </w:sdtContent>
  </w:sdt>
  <w:p w14:paraId="30343FF2" w14:textId="77777777" w:rsidR="002D371A" w:rsidRDefault="002D371A" w:rsidP="00C508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43FEB" w14:textId="77777777" w:rsidR="00240B63" w:rsidRDefault="00240B63">
      <w:r>
        <w:separator/>
      </w:r>
    </w:p>
  </w:footnote>
  <w:footnote w:type="continuationSeparator" w:id="0">
    <w:p w14:paraId="30343FEC" w14:textId="77777777" w:rsidR="00240B63" w:rsidRDefault="00240B63">
      <w:r>
        <w:continuationSeparator/>
      </w:r>
    </w:p>
  </w:footnote>
  <w:footnote w:id="1">
    <w:p w14:paraId="30343FF3" w14:textId="77777777" w:rsidR="002D371A" w:rsidRDefault="002D371A">
      <w:pPr>
        <w:pStyle w:val="FootnoteText"/>
      </w:pPr>
      <w:r>
        <w:rPr>
          <w:rStyle w:val="FootnoteReference"/>
          <w:rFonts w:ascii="Arial" w:hAnsi="Arial" w:cs="Arial"/>
        </w:rPr>
        <w:footnoteRef/>
      </w:r>
      <w:r>
        <w:rPr>
          <w:rFonts w:ascii="Arial" w:hAnsi="Arial" w:cs="Arial"/>
        </w:rPr>
        <w:t xml:space="preserve"> This is the individual to whom the Head of Centre has delegated responsibility for the administration of exams in their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538"/>
    <w:multiLevelType w:val="hybridMultilevel"/>
    <w:tmpl w:val="22AA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17931"/>
    <w:multiLevelType w:val="hybridMultilevel"/>
    <w:tmpl w:val="2FF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AEA"/>
    <w:multiLevelType w:val="hybridMultilevel"/>
    <w:tmpl w:val="6A3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C7DEF"/>
    <w:multiLevelType w:val="hybridMultilevel"/>
    <w:tmpl w:val="2852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15:restartNumberingAfterBreak="0">
    <w:nsid w:val="29142A24"/>
    <w:multiLevelType w:val="hybridMultilevel"/>
    <w:tmpl w:val="A18E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05EA1"/>
    <w:multiLevelType w:val="hybridMultilevel"/>
    <w:tmpl w:val="01AA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E5CCA"/>
    <w:multiLevelType w:val="hybridMultilevel"/>
    <w:tmpl w:val="E3F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1643F"/>
    <w:multiLevelType w:val="hybridMultilevel"/>
    <w:tmpl w:val="F0B0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53645"/>
    <w:multiLevelType w:val="hybridMultilevel"/>
    <w:tmpl w:val="5298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9392A"/>
    <w:multiLevelType w:val="hybridMultilevel"/>
    <w:tmpl w:val="5AC6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B3503EE"/>
    <w:multiLevelType w:val="hybridMultilevel"/>
    <w:tmpl w:val="EF3A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F07AC"/>
    <w:multiLevelType w:val="hybridMultilevel"/>
    <w:tmpl w:val="209C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83F08"/>
    <w:multiLevelType w:val="hybridMultilevel"/>
    <w:tmpl w:val="984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F5E31"/>
    <w:multiLevelType w:val="hybridMultilevel"/>
    <w:tmpl w:val="E8CA5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A18D1"/>
    <w:multiLevelType w:val="hybridMultilevel"/>
    <w:tmpl w:val="6E648F3E"/>
    <w:lvl w:ilvl="0" w:tplc="930828F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4A4927"/>
    <w:multiLevelType w:val="hybridMultilevel"/>
    <w:tmpl w:val="40F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95977"/>
    <w:multiLevelType w:val="multilevel"/>
    <w:tmpl w:val="F2A2CCC4"/>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num w:numId="1">
    <w:abstractNumId w:val="6"/>
  </w:num>
  <w:num w:numId="2">
    <w:abstractNumId w:val="9"/>
  </w:num>
  <w:num w:numId="3">
    <w:abstractNumId w:val="0"/>
  </w:num>
  <w:num w:numId="4">
    <w:abstractNumId w:val="8"/>
  </w:num>
  <w:num w:numId="5">
    <w:abstractNumId w:val="14"/>
  </w:num>
  <w:num w:numId="6">
    <w:abstractNumId w:val="5"/>
  </w:num>
  <w:num w:numId="7">
    <w:abstractNumId w:val="17"/>
  </w:num>
  <w:num w:numId="8">
    <w:abstractNumId w:val="7"/>
  </w:num>
  <w:num w:numId="9">
    <w:abstractNumId w:val="12"/>
  </w:num>
  <w:num w:numId="10">
    <w:abstractNumId w:val="13"/>
  </w:num>
  <w:num w:numId="11">
    <w:abstractNumId w:val="15"/>
  </w:num>
  <w:num w:numId="12">
    <w:abstractNumId w:val="18"/>
  </w:num>
  <w:num w:numId="13">
    <w:abstractNumId w:val="4"/>
  </w:num>
  <w:num w:numId="14">
    <w:abstractNumId w:val="16"/>
  </w:num>
  <w:num w:numId="15">
    <w:abstractNumId w:val="11"/>
  </w:num>
  <w:num w:numId="16">
    <w:abstractNumId w:val="1"/>
  </w:num>
  <w:num w:numId="17">
    <w:abstractNumId w:val="2"/>
  </w:num>
  <w:num w:numId="18">
    <w:abstractNumId w:val="3"/>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63"/>
    <w:rsid w:val="00065710"/>
    <w:rsid w:val="0007607E"/>
    <w:rsid w:val="000826D0"/>
    <w:rsid w:val="000924F6"/>
    <w:rsid w:val="000F41BA"/>
    <w:rsid w:val="001009FB"/>
    <w:rsid w:val="00160F85"/>
    <w:rsid w:val="0021215A"/>
    <w:rsid w:val="00240B63"/>
    <w:rsid w:val="00276C7F"/>
    <w:rsid w:val="002A6D95"/>
    <w:rsid w:val="002D371A"/>
    <w:rsid w:val="003C2005"/>
    <w:rsid w:val="003C31A4"/>
    <w:rsid w:val="003D1E75"/>
    <w:rsid w:val="003F72E0"/>
    <w:rsid w:val="00430A72"/>
    <w:rsid w:val="00436DEA"/>
    <w:rsid w:val="00496480"/>
    <w:rsid w:val="00530D63"/>
    <w:rsid w:val="005A7F1F"/>
    <w:rsid w:val="005B7767"/>
    <w:rsid w:val="00603EA7"/>
    <w:rsid w:val="00722D85"/>
    <w:rsid w:val="008D26AD"/>
    <w:rsid w:val="008D6FF3"/>
    <w:rsid w:val="008E537A"/>
    <w:rsid w:val="008E7C18"/>
    <w:rsid w:val="00920E09"/>
    <w:rsid w:val="009966A0"/>
    <w:rsid w:val="009C7FB8"/>
    <w:rsid w:val="009E3D58"/>
    <w:rsid w:val="00A13425"/>
    <w:rsid w:val="00A23DA2"/>
    <w:rsid w:val="00AB6B95"/>
    <w:rsid w:val="00AE6B51"/>
    <w:rsid w:val="00AF75BC"/>
    <w:rsid w:val="00B27DA5"/>
    <w:rsid w:val="00B34EEF"/>
    <w:rsid w:val="00B50F4B"/>
    <w:rsid w:val="00C508DB"/>
    <w:rsid w:val="00CB09E5"/>
    <w:rsid w:val="00CB586E"/>
    <w:rsid w:val="00CF7B78"/>
    <w:rsid w:val="00D01150"/>
    <w:rsid w:val="00D405E4"/>
    <w:rsid w:val="00DA07D9"/>
    <w:rsid w:val="00E304E3"/>
    <w:rsid w:val="00ED5302"/>
    <w:rsid w:val="00EF6A43"/>
    <w:rsid w:val="00F17DE0"/>
    <w:rsid w:val="00FB320A"/>
    <w:rsid w:val="06AF76D5"/>
    <w:rsid w:val="1376B174"/>
    <w:rsid w:val="290E7898"/>
    <w:rsid w:val="3E417742"/>
    <w:rsid w:val="3ECCF098"/>
    <w:rsid w:val="434DF0B6"/>
    <w:rsid w:val="43EB0D06"/>
    <w:rsid w:val="4665B023"/>
    <w:rsid w:val="48FDB3EF"/>
    <w:rsid w:val="4C122030"/>
    <w:rsid w:val="4CBBD42D"/>
    <w:rsid w:val="4D9319ED"/>
    <w:rsid w:val="5BEEA88E"/>
    <w:rsid w:val="63A5A4D6"/>
    <w:rsid w:val="655623A7"/>
    <w:rsid w:val="6C8F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343F06"/>
  <w15:docId w15:val="{2745AB15-52CC-4493-A0CF-44460A0B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F3"/>
    <w:rPr>
      <w:sz w:val="24"/>
      <w:szCs w:val="24"/>
      <w:lang w:eastAsia="en-US"/>
    </w:rPr>
  </w:style>
  <w:style w:type="paragraph" w:styleId="Heading1">
    <w:name w:val="heading 1"/>
    <w:basedOn w:val="Normal"/>
    <w:next w:val="Normal"/>
    <w:link w:val="Heading1Char"/>
    <w:uiPriority w:val="99"/>
    <w:qFormat/>
    <w:rsid w:val="008D6F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D6FF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styleId="Hyperlink">
    <w:name w:val="Hyperlink"/>
    <w:basedOn w:val="DefaultParagraphFont"/>
    <w:uiPriority w:val="99"/>
    <w:rsid w:val="008D6FF3"/>
    <w:rPr>
      <w:rFonts w:cs="Times New Roman"/>
      <w:color w:val="0000FF"/>
      <w:u w:val="single"/>
    </w:rPr>
  </w:style>
  <w:style w:type="character" w:styleId="CommentReference">
    <w:name w:val="annotation reference"/>
    <w:basedOn w:val="DefaultParagraphFont"/>
    <w:uiPriority w:val="99"/>
    <w:rsid w:val="008D6FF3"/>
    <w:rPr>
      <w:rFonts w:cs="Times New Roman"/>
      <w:sz w:val="16"/>
    </w:rPr>
  </w:style>
  <w:style w:type="paragraph" w:styleId="CommentText">
    <w:name w:val="annotation text"/>
    <w:basedOn w:val="Normal"/>
    <w:link w:val="CommentTextChar"/>
    <w:uiPriority w:val="99"/>
    <w:rsid w:val="008D6FF3"/>
    <w:pPr>
      <w:spacing w:before="360" w:after="360"/>
    </w:pPr>
    <w:rPr>
      <w:rFonts w:ascii="Verdana" w:hAnsi="Verdana"/>
      <w:sz w:val="20"/>
      <w:szCs w:val="20"/>
      <w:lang w:eastAsia="en-GB"/>
    </w:rPr>
  </w:style>
  <w:style w:type="character" w:customStyle="1" w:styleId="CommentTextChar">
    <w:name w:val="Comment Text Char"/>
    <w:basedOn w:val="DefaultParagraphFont"/>
    <w:link w:val="CommentText"/>
    <w:uiPriority w:val="99"/>
    <w:locked/>
    <w:rsid w:val="008D6FF3"/>
    <w:rPr>
      <w:rFonts w:ascii="Verdana" w:hAnsi="Verdana" w:cs="Times New Roman"/>
    </w:rPr>
  </w:style>
  <w:style w:type="paragraph" w:styleId="BalloonText">
    <w:name w:val="Balloon Text"/>
    <w:basedOn w:val="Normal"/>
    <w:link w:val="BalloonTextChar"/>
    <w:uiPriority w:val="99"/>
    <w:rsid w:val="008D6FF3"/>
    <w:rPr>
      <w:rFonts w:ascii="Tahoma" w:hAnsi="Tahoma"/>
      <w:sz w:val="16"/>
      <w:szCs w:val="16"/>
    </w:rPr>
  </w:style>
  <w:style w:type="character" w:customStyle="1" w:styleId="BalloonTextChar">
    <w:name w:val="Balloon Text Char"/>
    <w:basedOn w:val="DefaultParagraphFont"/>
    <w:link w:val="BalloonText"/>
    <w:uiPriority w:val="99"/>
    <w:locked/>
    <w:rsid w:val="008D6FF3"/>
    <w:rPr>
      <w:rFonts w:ascii="Tahoma" w:hAnsi="Tahoma" w:cs="Times New Roman"/>
      <w:sz w:val="16"/>
      <w:lang w:eastAsia="en-US"/>
    </w:rPr>
  </w:style>
  <w:style w:type="paragraph" w:styleId="Revision">
    <w:name w:val="Revision"/>
    <w:hidden/>
    <w:uiPriority w:val="99"/>
    <w:semiHidden/>
    <w:rsid w:val="008D6FF3"/>
    <w:rPr>
      <w:sz w:val="24"/>
      <w:szCs w:val="24"/>
      <w:lang w:eastAsia="en-US"/>
    </w:rPr>
  </w:style>
  <w:style w:type="paragraph" w:styleId="NormalWeb">
    <w:name w:val="Normal (Web)"/>
    <w:basedOn w:val="Normal"/>
    <w:uiPriority w:val="99"/>
    <w:rsid w:val="008D6FF3"/>
    <w:pPr>
      <w:spacing w:before="100" w:beforeAutospacing="1" w:after="100" w:afterAutospacing="1"/>
    </w:pPr>
    <w:rPr>
      <w:lang w:eastAsia="en-GB"/>
    </w:rPr>
  </w:style>
  <w:style w:type="paragraph" w:customStyle="1" w:styleId="standfirst">
    <w:name w:val="standfirst"/>
    <w:basedOn w:val="Normal"/>
    <w:uiPriority w:val="99"/>
    <w:rsid w:val="008D6FF3"/>
    <w:pPr>
      <w:spacing w:before="100" w:beforeAutospacing="1" w:after="100" w:afterAutospacing="1"/>
    </w:pPr>
    <w:rPr>
      <w:lang w:eastAsia="en-GB"/>
    </w:rPr>
  </w:style>
  <w:style w:type="character" w:styleId="Emphasis">
    <w:name w:val="Emphasis"/>
    <w:basedOn w:val="DefaultParagraphFont"/>
    <w:uiPriority w:val="99"/>
    <w:qFormat/>
    <w:rsid w:val="008D6FF3"/>
    <w:rPr>
      <w:rFonts w:cs="Times New Roman"/>
      <w:i/>
    </w:rPr>
  </w:style>
  <w:style w:type="table" w:styleId="TableGrid">
    <w:name w:val="Table Grid"/>
    <w:basedOn w:val="TableNormal"/>
    <w:uiPriority w:val="99"/>
    <w:rsid w:val="008D6F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uiPriority w:val="99"/>
    <w:rsid w:val="008D6FF3"/>
    <w:pPr>
      <w:widowControl w:val="0"/>
      <w:numPr>
        <w:numId w:val="13"/>
      </w:numPr>
      <w:overflowPunct w:val="0"/>
      <w:autoSpaceDE w:val="0"/>
      <w:autoSpaceDN w:val="0"/>
      <w:adjustRightInd w:val="0"/>
      <w:spacing w:after="240"/>
      <w:textAlignment w:val="baseline"/>
    </w:pPr>
    <w:rPr>
      <w:rFonts w:ascii="Arial" w:hAnsi="Arial"/>
      <w:sz w:val="22"/>
      <w:szCs w:val="20"/>
    </w:rPr>
  </w:style>
  <w:style w:type="character" w:customStyle="1" w:styleId="DfESOutNumberedChar">
    <w:name w:val="DfESOutNumbered Char"/>
    <w:link w:val="DfESOutNumbered"/>
    <w:uiPriority w:val="99"/>
    <w:locked/>
    <w:rsid w:val="008D6FF3"/>
    <w:rPr>
      <w:rFonts w:ascii="Arial" w:hAnsi="Arial"/>
      <w:sz w:val="22"/>
      <w:lang w:eastAsia="en-US"/>
    </w:rPr>
  </w:style>
  <w:style w:type="paragraph" w:customStyle="1" w:styleId="DeptBullets">
    <w:name w:val="DeptBullets"/>
    <w:basedOn w:val="Normal"/>
    <w:link w:val="DeptBulletsChar"/>
    <w:uiPriority w:val="99"/>
    <w:rsid w:val="008D6FF3"/>
    <w:pPr>
      <w:widowControl w:val="0"/>
      <w:numPr>
        <w:numId w:val="15"/>
      </w:numPr>
      <w:overflowPunct w:val="0"/>
      <w:autoSpaceDE w:val="0"/>
      <w:autoSpaceDN w:val="0"/>
      <w:adjustRightInd w:val="0"/>
      <w:spacing w:after="240"/>
      <w:textAlignment w:val="baseline"/>
    </w:pPr>
    <w:rPr>
      <w:rFonts w:ascii="Arial" w:hAnsi="Arial"/>
      <w:szCs w:val="20"/>
    </w:rPr>
  </w:style>
  <w:style w:type="character" w:customStyle="1" w:styleId="DeptBulletsChar">
    <w:name w:val="DeptBullets Char"/>
    <w:link w:val="DeptBullets"/>
    <w:uiPriority w:val="99"/>
    <w:locked/>
    <w:rsid w:val="008D6FF3"/>
    <w:rPr>
      <w:rFonts w:ascii="Arial" w:hAnsi="Arial"/>
      <w:sz w:val="24"/>
      <w:lang w:eastAsia="en-US"/>
    </w:rPr>
  </w:style>
  <w:style w:type="paragraph" w:styleId="CommentSubject">
    <w:name w:val="annotation subject"/>
    <w:basedOn w:val="CommentText"/>
    <w:next w:val="CommentText"/>
    <w:link w:val="CommentSubjectChar"/>
    <w:uiPriority w:val="99"/>
    <w:rsid w:val="008D6FF3"/>
    <w:pPr>
      <w:spacing w:before="0" w:after="0"/>
    </w:pPr>
    <w:rPr>
      <w:b/>
      <w:bCs/>
      <w:lang w:eastAsia="en-US"/>
    </w:rPr>
  </w:style>
  <w:style w:type="character" w:customStyle="1" w:styleId="CommentSubjectChar">
    <w:name w:val="Comment Subject Char"/>
    <w:basedOn w:val="CommentTextChar"/>
    <w:link w:val="CommentSubject"/>
    <w:uiPriority w:val="99"/>
    <w:locked/>
    <w:rsid w:val="008D6FF3"/>
    <w:rPr>
      <w:rFonts w:ascii="Verdana" w:hAnsi="Verdana" w:cs="Times New Roman"/>
      <w:b/>
      <w:lang w:eastAsia="en-US"/>
    </w:rPr>
  </w:style>
  <w:style w:type="paragraph" w:styleId="FootnoteText">
    <w:name w:val="footnote text"/>
    <w:basedOn w:val="Normal"/>
    <w:link w:val="FootnoteTextChar"/>
    <w:uiPriority w:val="99"/>
    <w:rsid w:val="008D6FF3"/>
    <w:rPr>
      <w:sz w:val="20"/>
      <w:szCs w:val="20"/>
    </w:rPr>
  </w:style>
  <w:style w:type="character" w:customStyle="1" w:styleId="FootnoteTextChar">
    <w:name w:val="Footnote Text Char"/>
    <w:basedOn w:val="DefaultParagraphFont"/>
    <w:link w:val="FootnoteText"/>
    <w:uiPriority w:val="99"/>
    <w:locked/>
    <w:rsid w:val="008D6FF3"/>
    <w:rPr>
      <w:rFonts w:cs="Times New Roman"/>
      <w:lang w:eastAsia="en-US"/>
    </w:rPr>
  </w:style>
  <w:style w:type="character" w:styleId="FootnoteReference">
    <w:name w:val="footnote reference"/>
    <w:basedOn w:val="DefaultParagraphFont"/>
    <w:uiPriority w:val="99"/>
    <w:rsid w:val="008D6FF3"/>
    <w:rPr>
      <w:rFonts w:cs="Times New Roman"/>
      <w:vertAlign w:val="superscript"/>
    </w:rPr>
  </w:style>
  <w:style w:type="paragraph" w:customStyle="1" w:styleId="Default">
    <w:name w:val="Default"/>
    <w:uiPriority w:val="99"/>
    <w:rsid w:val="008D6FF3"/>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rsid w:val="008D6FF3"/>
    <w:rPr>
      <w:rFonts w:cs="Times New Roman"/>
      <w:color w:val="800080"/>
      <w:u w:val="single"/>
    </w:rPr>
  </w:style>
  <w:style w:type="paragraph" w:styleId="TOC1">
    <w:name w:val="toc 1"/>
    <w:basedOn w:val="Normal"/>
    <w:next w:val="Normal"/>
    <w:autoRedefine/>
    <w:uiPriority w:val="99"/>
    <w:rsid w:val="008D6FF3"/>
  </w:style>
  <w:style w:type="paragraph" w:styleId="TOC2">
    <w:name w:val="toc 2"/>
    <w:basedOn w:val="Normal"/>
    <w:next w:val="Normal"/>
    <w:autoRedefine/>
    <w:uiPriority w:val="99"/>
    <w:rsid w:val="008D6FF3"/>
    <w:pPr>
      <w:ind w:left="240"/>
    </w:pPr>
  </w:style>
  <w:style w:type="paragraph" w:styleId="TOC3">
    <w:name w:val="toc 3"/>
    <w:basedOn w:val="Normal"/>
    <w:next w:val="Normal"/>
    <w:autoRedefine/>
    <w:uiPriority w:val="99"/>
    <w:rsid w:val="008D6FF3"/>
    <w:pPr>
      <w:ind w:left="480"/>
    </w:pPr>
  </w:style>
  <w:style w:type="paragraph" w:styleId="Footer">
    <w:name w:val="footer"/>
    <w:basedOn w:val="Normal"/>
    <w:link w:val="FooterChar"/>
    <w:uiPriority w:val="99"/>
    <w:rsid w:val="00C508DB"/>
    <w:pPr>
      <w:tabs>
        <w:tab w:val="center" w:pos="4153"/>
        <w:tab w:val="right" w:pos="8306"/>
      </w:tabs>
    </w:pPr>
  </w:style>
  <w:style w:type="character" w:customStyle="1" w:styleId="FooterChar">
    <w:name w:val="Footer Char"/>
    <w:basedOn w:val="DefaultParagraphFont"/>
    <w:link w:val="Footer"/>
    <w:uiPriority w:val="99"/>
    <w:rsid w:val="002B0A2B"/>
    <w:rPr>
      <w:sz w:val="24"/>
      <w:szCs w:val="24"/>
      <w:lang w:eastAsia="en-US"/>
    </w:rPr>
  </w:style>
  <w:style w:type="character" w:styleId="PageNumber">
    <w:name w:val="page number"/>
    <w:basedOn w:val="DefaultParagraphFont"/>
    <w:uiPriority w:val="99"/>
    <w:rsid w:val="00C508DB"/>
    <w:rPr>
      <w:rFonts w:cs="Times New Roman"/>
    </w:rPr>
  </w:style>
  <w:style w:type="paragraph" w:styleId="Header">
    <w:name w:val="header"/>
    <w:basedOn w:val="Normal"/>
    <w:link w:val="HeaderChar"/>
    <w:uiPriority w:val="99"/>
    <w:unhideWhenUsed/>
    <w:rsid w:val="00496480"/>
    <w:pPr>
      <w:tabs>
        <w:tab w:val="center" w:pos="4513"/>
        <w:tab w:val="right" w:pos="9026"/>
      </w:tabs>
    </w:pPr>
  </w:style>
  <w:style w:type="character" w:customStyle="1" w:styleId="HeaderChar">
    <w:name w:val="Header Char"/>
    <w:basedOn w:val="DefaultParagraphFont"/>
    <w:link w:val="Header"/>
    <w:uiPriority w:val="99"/>
    <w:rsid w:val="004964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12036">
      <w:marLeft w:val="0"/>
      <w:marRight w:val="0"/>
      <w:marTop w:val="0"/>
      <w:marBottom w:val="0"/>
      <w:divBdr>
        <w:top w:val="none" w:sz="0" w:space="0" w:color="auto"/>
        <w:left w:val="none" w:sz="0" w:space="0" w:color="auto"/>
        <w:bottom w:val="none" w:sz="0" w:space="0" w:color="auto"/>
        <w:right w:val="none" w:sz="0" w:space="0" w:color="auto"/>
      </w:divBdr>
      <w:divsChild>
        <w:div w:id="919412052">
          <w:marLeft w:val="0"/>
          <w:marRight w:val="0"/>
          <w:marTop w:val="0"/>
          <w:marBottom w:val="0"/>
          <w:divBdr>
            <w:top w:val="none" w:sz="0" w:space="0" w:color="auto"/>
            <w:left w:val="none" w:sz="0" w:space="0" w:color="auto"/>
            <w:bottom w:val="none" w:sz="0" w:space="0" w:color="auto"/>
            <w:right w:val="none" w:sz="0" w:space="0" w:color="auto"/>
          </w:divBdr>
          <w:divsChild>
            <w:div w:id="919412040">
              <w:marLeft w:val="0"/>
              <w:marRight w:val="0"/>
              <w:marTop w:val="0"/>
              <w:marBottom w:val="600"/>
              <w:divBdr>
                <w:top w:val="none" w:sz="0" w:space="0" w:color="auto"/>
                <w:left w:val="none" w:sz="0" w:space="0" w:color="auto"/>
                <w:bottom w:val="none" w:sz="0" w:space="0" w:color="auto"/>
                <w:right w:val="none" w:sz="0" w:space="0" w:color="auto"/>
              </w:divBdr>
              <w:divsChild>
                <w:div w:id="9194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12042">
      <w:marLeft w:val="0"/>
      <w:marRight w:val="0"/>
      <w:marTop w:val="0"/>
      <w:marBottom w:val="0"/>
      <w:divBdr>
        <w:top w:val="none" w:sz="0" w:space="0" w:color="auto"/>
        <w:left w:val="none" w:sz="0" w:space="0" w:color="auto"/>
        <w:bottom w:val="none" w:sz="0" w:space="0" w:color="auto"/>
        <w:right w:val="none" w:sz="0" w:space="0" w:color="auto"/>
      </w:divBdr>
      <w:divsChild>
        <w:div w:id="919412038">
          <w:marLeft w:val="0"/>
          <w:marRight w:val="0"/>
          <w:marTop w:val="0"/>
          <w:marBottom w:val="0"/>
          <w:divBdr>
            <w:top w:val="none" w:sz="0" w:space="0" w:color="auto"/>
            <w:left w:val="none" w:sz="0" w:space="0" w:color="auto"/>
            <w:bottom w:val="none" w:sz="0" w:space="0" w:color="auto"/>
            <w:right w:val="none" w:sz="0" w:space="0" w:color="auto"/>
          </w:divBdr>
        </w:div>
        <w:div w:id="919412044">
          <w:marLeft w:val="0"/>
          <w:marRight w:val="0"/>
          <w:marTop w:val="0"/>
          <w:marBottom w:val="0"/>
          <w:divBdr>
            <w:top w:val="none" w:sz="0" w:space="0" w:color="auto"/>
            <w:left w:val="none" w:sz="0" w:space="0" w:color="auto"/>
            <w:bottom w:val="none" w:sz="0" w:space="0" w:color="auto"/>
            <w:right w:val="none" w:sz="0" w:space="0" w:color="auto"/>
          </w:divBdr>
        </w:div>
        <w:div w:id="919412045">
          <w:marLeft w:val="0"/>
          <w:marRight w:val="0"/>
          <w:marTop w:val="0"/>
          <w:marBottom w:val="0"/>
          <w:divBdr>
            <w:top w:val="none" w:sz="0" w:space="0" w:color="auto"/>
            <w:left w:val="none" w:sz="0" w:space="0" w:color="auto"/>
            <w:bottom w:val="none" w:sz="0" w:space="0" w:color="auto"/>
            <w:right w:val="none" w:sz="0" w:space="0" w:color="auto"/>
          </w:divBdr>
        </w:div>
        <w:div w:id="919412048">
          <w:marLeft w:val="0"/>
          <w:marRight w:val="0"/>
          <w:marTop w:val="0"/>
          <w:marBottom w:val="0"/>
          <w:divBdr>
            <w:top w:val="none" w:sz="0" w:space="0" w:color="auto"/>
            <w:left w:val="none" w:sz="0" w:space="0" w:color="auto"/>
            <w:bottom w:val="none" w:sz="0" w:space="0" w:color="auto"/>
            <w:right w:val="none" w:sz="0" w:space="0" w:color="auto"/>
          </w:divBdr>
        </w:div>
        <w:div w:id="919412049">
          <w:marLeft w:val="0"/>
          <w:marRight w:val="0"/>
          <w:marTop w:val="0"/>
          <w:marBottom w:val="0"/>
          <w:divBdr>
            <w:top w:val="none" w:sz="0" w:space="0" w:color="auto"/>
            <w:left w:val="none" w:sz="0" w:space="0" w:color="auto"/>
            <w:bottom w:val="none" w:sz="0" w:space="0" w:color="auto"/>
            <w:right w:val="none" w:sz="0" w:space="0" w:color="auto"/>
          </w:divBdr>
        </w:div>
        <w:div w:id="919412051">
          <w:marLeft w:val="0"/>
          <w:marRight w:val="0"/>
          <w:marTop w:val="0"/>
          <w:marBottom w:val="0"/>
          <w:divBdr>
            <w:top w:val="none" w:sz="0" w:space="0" w:color="auto"/>
            <w:left w:val="none" w:sz="0" w:space="0" w:color="auto"/>
            <w:bottom w:val="none" w:sz="0" w:space="0" w:color="auto"/>
            <w:right w:val="none" w:sz="0" w:space="0" w:color="auto"/>
          </w:divBdr>
        </w:div>
        <w:div w:id="919412056">
          <w:marLeft w:val="0"/>
          <w:marRight w:val="0"/>
          <w:marTop w:val="0"/>
          <w:marBottom w:val="0"/>
          <w:divBdr>
            <w:top w:val="none" w:sz="0" w:space="0" w:color="auto"/>
            <w:left w:val="none" w:sz="0" w:space="0" w:color="auto"/>
            <w:bottom w:val="none" w:sz="0" w:space="0" w:color="auto"/>
            <w:right w:val="none" w:sz="0" w:space="0" w:color="auto"/>
          </w:divBdr>
        </w:div>
        <w:div w:id="919412057">
          <w:marLeft w:val="0"/>
          <w:marRight w:val="0"/>
          <w:marTop w:val="0"/>
          <w:marBottom w:val="0"/>
          <w:divBdr>
            <w:top w:val="none" w:sz="0" w:space="0" w:color="auto"/>
            <w:left w:val="none" w:sz="0" w:space="0" w:color="auto"/>
            <w:bottom w:val="none" w:sz="0" w:space="0" w:color="auto"/>
            <w:right w:val="none" w:sz="0" w:space="0" w:color="auto"/>
          </w:divBdr>
        </w:div>
        <w:div w:id="919412058">
          <w:marLeft w:val="0"/>
          <w:marRight w:val="0"/>
          <w:marTop w:val="0"/>
          <w:marBottom w:val="0"/>
          <w:divBdr>
            <w:top w:val="none" w:sz="0" w:space="0" w:color="auto"/>
            <w:left w:val="none" w:sz="0" w:space="0" w:color="auto"/>
            <w:bottom w:val="none" w:sz="0" w:space="0" w:color="auto"/>
            <w:right w:val="none" w:sz="0" w:space="0" w:color="auto"/>
          </w:divBdr>
        </w:div>
        <w:div w:id="919412059">
          <w:marLeft w:val="0"/>
          <w:marRight w:val="0"/>
          <w:marTop w:val="0"/>
          <w:marBottom w:val="0"/>
          <w:divBdr>
            <w:top w:val="none" w:sz="0" w:space="0" w:color="auto"/>
            <w:left w:val="none" w:sz="0" w:space="0" w:color="auto"/>
            <w:bottom w:val="none" w:sz="0" w:space="0" w:color="auto"/>
            <w:right w:val="none" w:sz="0" w:space="0" w:color="auto"/>
          </w:divBdr>
        </w:div>
      </w:divsChild>
    </w:div>
    <w:div w:id="919412050">
      <w:marLeft w:val="0"/>
      <w:marRight w:val="0"/>
      <w:marTop w:val="0"/>
      <w:marBottom w:val="0"/>
      <w:divBdr>
        <w:top w:val="none" w:sz="0" w:space="0" w:color="auto"/>
        <w:left w:val="none" w:sz="0" w:space="0" w:color="auto"/>
        <w:bottom w:val="none" w:sz="0" w:space="0" w:color="auto"/>
        <w:right w:val="none" w:sz="0" w:space="0" w:color="auto"/>
      </w:divBdr>
      <w:divsChild>
        <w:div w:id="919412037">
          <w:marLeft w:val="0"/>
          <w:marRight w:val="0"/>
          <w:marTop w:val="0"/>
          <w:marBottom w:val="0"/>
          <w:divBdr>
            <w:top w:val="none" w:sz="0" w:space="0" w:color="auto"/>
            <w:left w:val="none" w:sz="0" w:space="0" w:color="auto"/>
            <w:bottom w:val="none" w:sz="0" w:space="0" w:color="auto"/>
            <w:right w:val="none" w:sz="0" w:space="0" w:color="auto"/>
          </w:divBdr>
          <w:divsChild>
            <w:div w:id="919412053">
              <w:marLeft w:val="0"/>
              <w:marRight w:val="0"/>
              <w:marTop w:val="0"/>
              <w:marBottom w:val="600"/>
              <w:divBdr>
                <w:top w:val="none" w:sz="0" w:space="0" w:color="auto"/>
                <w:left w:val="none" w:sz="0" w:space="0" w:color="auto"/>
                <w:bottom w:val="none" w:sz="0" w:space="0" w:color="auto"/>
                <w:right w:val="none" w:sz="0" w:space="0" w:color="auto"/>
              </w:divBdr>
              <w:divsChild>
                <w:div w:id="9194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12054">
      <w:marLeft w:val="0"/>
      <w:marRight w:val="0"/>
      <w:marTop w:val="0"/>
      <w:marBottom w:val="0"/>
      <w:divBdr>
        <w:top w:val="none" w:sz="0" w:space="0" w:color="auto"/>
        <w:left w:val="none" w:sz="0" w:space="0" w:color="auto"/>
        <w:bottom w:val="none" w:sz="0" w:space="0" w:color="auto"/>
        <w:right w:val="none" w:sz="0" w:space="0" w:color="auto"/>
      </w:divBdr>
    </w:div>
    <w:div w:id="919412055">
      <w:marLeft w:val="0"/>
      <w:marRight w:val="0"/>
      <w:marTop w:val="0"/>
      <w:marBottom w:val="0"/>
      <w:divBdr>
        <w:top w:val="none" w:sz="0" w:space="0" w:color="auto"/>
        <w:left w:val="none" w:sz="0" w:space="0" w:color="auto"/>
        <w:bottom w:val="none" w:sz="0" w:space="0" w:color="auto"/>
        <w:right w:val="none" w:sz="0" w:space="0" w:color="auto"/>
      </w:divBdr>
      <w:divsChild>
        <w:div w:id="919412041">
          <w:marLeft w:val="0"/>
          <w:marRight w:val="0"/>
          <w:marTop w:val="0"/>
          <w:marBottom w:val="0"/>
          <w:divBdr>
            <w:top w:val="none" w:sz="0" w:space="0" w:color="auto"/>
            <w:left w:val="none" w:sz="0" w:space="0" w:color="auto"/>
            <w:bottom w:val="none" w:sz="0" w:space="0" w:color="auto"/>
            <w:right w:val="none" w:sz="0" w:space="0" w:color="auto"/>
          </w:divBdr>
          <w:divsChild>
            <w:div w:id="919412047">
              <w:marLeft w:val="0"/>
              <w:marRight w:val="0"/>
              <w:marTop w:val="0"/>
              <w:marBottom w:val="0"/>
              <w:divBdr>
                <w:top w:val="none" w:sz="0" w:space="0" w:color="auto"/>
                <w:left w:val="none" w:sz="0" w:space="0" w:color="auto"/>
                <w:bottom w:val="none" w:sz="0" w:space="0" w:color="auto"/>
                <w:right w:val="none" w:sz="0" w:space="0" w:color="auto"/>
              </w:divBdr>
              <w:divsChild>
                <w:div w:id="919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cq.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3" ma:contentTypeDescription="Create a new document." ma:contentTypeScope="" ma:versionID="425f4b13bda1dd444d2cee7c4331d0fc">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cb0a61aa6293d318863c29811ed25c5b"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E9580-1196-4D7E-BF1C-A9E7C1C71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654BD-39E8-45E7-AE10-AC85A00C8C56}">
  <ds:schemaRefs>
    <ds:schemaRef ds:uri="http://schemas.microsoft.com/sharepoint/v3/contenttype/forms"/>
  </ds:schemaRefs>
</ds:datastoreItem>
</file>

<file path=customXml/itemProps3.xml><?xml version="1.0" encoding="utf-8"?>
<ds:datastoreItem xmlns:ds="http://schemas.openxmlformats.org/officeDocument/2006/customXml" ds:itemID="{0F639BEF-7009-4231-A7C8-618F6B91D82C}">
  <ds:schemaRefs>
    <ds:schemaRef ds:uri="http://purl.org/dc/elements/1.1/"/>
    <ds:schemaRef ds:uri="http://schemas.microsoft.com/office/2006/metadata/properties"/>
    <ds:schemaRef ds:uri="http://schemas.openxmlformats.org/package/2006/metadata/core-properties"/>
    <ds:schemaRef ds:uri="3ab67659-7c16-46b0-862e-acfea1a76c6f"/>
    <ds:schemaRef ds:uri="http://schemas.microsoft.com/office/infopath/2007/PartnerControls"/>
    <ds:schemaRef ds:uri="http://purl.org/dc/terms/"/>
    <ds:schemaRef ds:uri="http://purl.org/dc/dcmitype/"/>
    <ds:schemaRef ds:uri="b2bd4e7b-9cde-49a7-a6ab-12ce64988649"/>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Exams policy template v0.2</vt:lpstr>
    </vt:vector>
  </TitlesOfParts>
  <Company>.</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policy template v0.2</dc:title>
  <dc:creator>ICHANDA</dc:creator>
  <cp:lastModifiedBy>Mrs P Field</cp:lastModifiedBy>
  <cp:revision>3</cp:revision>
  <cp:lastPrinted>2015-08-03T13:19:00Z</cp:lastPrinted>
  <dcterms:created xsi:type="dcterms:W3CDTF">2022-05-09T12:42:00Z</dcterms:created>
  <dcterms:modified xsi:type="dcterms:W3CDTF">2022-05-20T11:15:00Z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Communications</vt:lpwstr>
  </property>
  <property fmtid="{D5CDD505-2E9C-101B-9397-08002B2CF9AE}" pid="3" name="DocumentStatus">
    <vt:lpwstr/>
  </property>
  <property fmtid="{D5CDD505-2E9C-101B-9397-08002B2CF9AE}" pid="4" name="IWPGroupOOB">
    <vt:lpwstr>Exams Delivery Support Unit</vt:lpwstr>
  </property>
  <property fmtid="{D5CDD505-2E9C-101B-9397-08002B2CF9AE}" pid="5" name="Description">
    <vt:lpwstr/>
  </property>
  <property fmtid="{D5CDD505-2E9C-101B-9397-08002B2CF9AE}" pid="6" name="Function2">
    <vt:lpwstr/>
  </property>
  <property fmtid="{D5CDD505-2E9C-101B-9397-08002B2CF9AE}" pid="7" name="Team">
    <vt:lpwstr/>
  </property>
  <property fmtid="{D5CDD505-2E9C-101B-9397-08002B2CF9AE}" pid="8" name="DCSFContributor">
    <vt:lpwstr/>
  </property>
  <property fmtid="{D5CDD505-2E9C-101B-9397-08002B2CF9AE}" pid="9" name="SiteType">
    <vt:lpwstr/>
  </property>
  <property fmtid="{D5CDD505-2E9C-101B-9397-08002B2CF9AE}" pid="10" name="IWPGroup">
    <vt:lpwstr/>
  </property>
  <property fmtid="{D5CDD505-2E9C-101B-9397-08002B2CF9AE}" pid="11" name="SecurityClassification">
    <vt:lpwstr/>
  </property>
  <property fmtid="{D5CDD505-2E9C-101B-9397-08002B2CF9AE}" pid="12" name="DocumentSubject">
    <vt:lpwstr/>
  </property>
  <property fmtid="{D5CDD505-2E9C-101B-9397-08002B2CF9AE}" pid="13" name="_Source">
    <vt:lpwstr/>
  </property>
  <property fmtid="{D5CDD505-2E9C-101B-9397-08002B2CF9AE}" pid="14" name="DocumentStatusOOB">
    <vt:lpwstr>draft</vt:lpwstr>
  </property>
  <property fmtid="{D5CDD505-2E9C-101B-9397-08002B2CF9AE}" pid="15" name="Function2OOB">
    <vt:lpwstr/>
  </property>
  <property fmtid="{D5CDD505-2E9C-101B-9397-08002B2CF9AE}" pid="16" name="OwnerOOB">
    <vt:lpwstr/>
  </property>
  <property fmtid="{D5CDD505-2E9C-101B-9397-08002B2CF9AE}" pid="17" name="DocumentSubjectOOB">
    <vt:lpwstr/>
  </property>
  <property fmtid="{D5CDD505-2E9C-101B-9397-08002B2CF9AE}" pid="18" name="Division">
    <vt:lpwstr>Central Operations</vt:lpwstr>
  </property>
  <property fmtid="{D5CDD505-2E9C-101B-9397-08002B2CF9AE}" pid="19" name="Owner">
    <vt:lpwstr/>
  </property>
  <property fmtid="{D5CDD505-2E9C-101B-9397-08002B2CF9AE}" pid="20" name="SiteTypeOOB">
    <vt:lpwstr/>
  </property>
  <property fmtid="{D5CDD505-2E9C-101B-9397-08002B2CF9AE}" pid="21" name="_Version">
    <vt:lpwstr/>
  </property>
  <property fmtid="{D5CDD505-2E9C-101B-9397-08002B2CF9AE}" pid="22" name="SecurityClassificationOOB">
    <vt:lpwstr>unclassified</vt:lpwstr>
  </property>
  <property fmtid="{D5CDD505-2E9C-101B-9397-08002B2CF9AE}" pid="23" name="ContentTypeId">
    <vt:lpwstr>0x0101001D40851FE258CF4EAA474A016B338136</vt:lpwstr>
  </property>
  <property fmtid="{D5CDD505-2E9C-101B-9397-08002B2CF9AE}" pid="24" name="ItemRetentionFormula">
    <vt:lpwstr/>
  </property>
  <property fmtid="{D5CDD505-2E9C-101B-9397-08002B2CF9AE}" pid="25" name="_dlc_policyId">
    <vt:lpwstr>0x0101007F645D6FBA204A029FECB8BFC6578C39005279853530254253B886E13194843F8A003AA4A7828D8545A79A93568021812356|-1092243152</vt:lpwstr>
  </property>
  <property fmtid="{D5CDD505-2E9C-101B-9397-08002B2CF9AE}" pid="26" name="_dlc_DocId">
    <vt:lpwstr>7CEKJU5XYCC2-13-8137</vt:lpwstr>
  </property>
  <property fmtid="{D5CDD505-2E9C-101B-9397-08002B2CF9AE}" pid="27" name="_dlc_DocIdItemGuid">
    <vt:lpwstr>4798da67-afbd-489b-a69b-80d329e81fec</vt:lpwstr>
  </property>
  <property fmtid="{D5CDD505-2E9C-101B-9397-08002B2CF9AE}" pid="28" name="_dlc_DocIdUrl">
    <vt:lpwstr>http://workplaces/sites/taeds/a/_layouts/DocIdRedir.aspx?ID=7CEKJU5XYCC2-13-8137, 7CEKJU5XYCC2-13-8137</vt:lpwstr>
  </property>
  <property fmtid="{D5CDD505-2E9C-101B-9397-08002B2CF9AE}" pid="29" name="display_urn:schemas-microsoft-com:office:office#Editor">
    <vt:lpwstr>MCLAUGHLIN, Heather</vt:lpwstr>
  </property>
  <property fmtid="{D5CDD505-2E9C-101B-9397-08002B2CF9AE}" pid="30" name="IWPRightsProtectiveMarking">
    <vt:lpwstr>2;#Unclassified|0884c477-2e62-47ea-b19c-5af6e91124c5</vt:lpwstr>
  </property>
  <property fmtid="{D5CDD505-2E9C-101B-9397-08002B2CF9AE}" pid="31" name="IWPOwner">
    <vt:lpwstr>6;#DfE|a484111e-5b24-4ad9-9778-c536c8c88985</vt:lpwstr>
  </property>
  <property fmtid="{D5CDD505-2E9C-101B-9397-08002B2CF9AE}" pid="32" name="IWPOrganisationalUnit">
    <vt:lpwstr>4;#NCTL|50b03fc4-9596-44c0-8ddf-78c55856c7ae</vt:lpwstr>
  </property>
  <property fmtid="{D5CDD505-2E9C-101B-9397-08002B2CF9AE}" pid="33" name="IWPFunction">
    <vt:lpwstr/>
  </property>
  <property fmtid="{D5CDD505-2E9C-101B-9397-08002B2CF9AE}" pid="34" name="TaxCatchAll">
    <vt:lpwstr>6;#;#4;#;#2;#</vt:lpwstr>
  </property>
  <property fmtid="{D5CDD505-2E9C-101B-9397-08002B2CF9AE}" pid="35" name="IWPFunctionTaxHTField0">
    <vt:lpwstr/>
  </property>
  <property fmtid="{D5CDD505-2E9C-101B-9397-08002B2CF9AE}" pid="36" name="IWPOwnerTaxHTField0">
    <vt:lpwstr>DfEa484111e-5b24-4ad9-9778-c536c8c88985</vt:lpwstr>
  </property>
  <property fmtid="{D5CDD505-2E9C-101B-9397-08002B2CF9AE}" pid="37" name="IWPContributor">
    <vt:lpwstr/>
  </property>
  <property fmtid="{D5CDD505-2E9C-101B-9397-08002B2CF9AE}" pid="38" name="IWPOrganisationalUnitTaxHTField0">
    <vt:lpwstr>NCTL50b03fc4-9596-44c0-8ddf-78c55856c7ae</vt:lpwstr>
  </property>
  <property fmtid="{D5CDD505-2E9C-101B-9397-08002B2CF9AE}" pid="39" name="IWPSubjectTaxHTField0">
    <vt:lpwstr/>
  </property>
  <property fmtid="{D5CDD505-2E9C-101B-9397-08002B2CF9AE}" pid="40" name="IWPSiteTypeTaxHTField0">
    <vt:lpwstr/>
  </property>
  <property fmtid="{D5CDD505-2E9C-101B-9397-08002B2CF9AE}" pid="41" name="IWPRightsProtectiveMarkingTaxHTField0">
    <vt:lpwstr>Unclassified0884c477-2e62-47ea-b19c-5af6e91124c5</vt:lpwstr>
  </property>
  <property fmtid="{D5CDD505-2E9C-101B-9397-08002B2CF9AE}" pid="42" name="Comments">
    <vt:lpwstr/>
  </property>
</Properties>
</file>